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auto"/>
          <w:bottom w:val="single" w:sz="12" w:space="0" w:color="auto"/>
        </w:tblBorders>
        <w:tblLook w:val="01E0" w:firstRow="1" w:lastRow="1" w:firstColumn="1" w:lastColumn="1" w:noHBand="0" w:noVBand="0"/>
      </w:tblPr>
      <w:tblGrid>
        <w:gridCol w:w="2943"/>
        <w:gridCol w:w="2835"/>
      </w:tblGrid>
      <w:tr w:rsidR="0045086C" w:rsidRPr="00F16767" w:rsidTr="00D010F3">
        <w:tc>
          <w:tcPr>
            <w:tcW w:w="2943" w:type="dxa"/>
            <w:shd w:val="clear" w:color="auto" w:fill="auto"/>
            <w:vAlign w:val="center"/>
          </w:tcPr>
          <w:p w:rsidR="0045086C" w:rsidRPr="00F16767" w:rsidRDefault="0045086C" w:rsidP="00DC2FAD">
            <w:pPr>
              <w:spacing w:before="60" w:after="60"/>
              <w:rPr>
                <w:rFonts w:ascii="Segoe UI" w:hAnsi="Segoe UI" w:cs="Segoe UI"/>
                <w:b/>
                <w:sz w:val="20"/>
                <w:lang w:val="en-US"/>
              </w:rPr>
            </w:pPr>
            <w:r w:rsidRPr="00F16767">
              <w:rPr>
                <w:rFonts w:ascii="Segoe UI" w:hAnsi="Segoe UI" w:cs="Segoe UI"/>
                <w:b/>
                <w:sz w:val="20"/>
                <w:lang w:val="en-US"/>
              </w:rPr>
              <w:t xml:space="preserve">Consulting Services for </w:t>
            </w:r>
            <w:r w:rsidR="00DC2FAD" w:rsidRPr="00F16767">
              <w:rPr>
                <w:rFonts w:ascii="Segoe UI" w:hAnsi="Segoe UI" w:cs="Segoe UI"/>
                <w:b/>
                <w:sz w:val="20"/>
                <w:lang w:val="en-US"/>
              </w:rPr>
              <w:t xml:space="preserve">Transportation </w:t>
            </w:r>
            <w:r w:rsidR="00EC2DE9" w:rsidRPr="00F16767">
              <w:rPr>
                <w:rFonts w:ascii="Segoe UI" w:hAnsi="Segoe UI" w:cs="Segoe UI"/>
                <w:b/>
                <w:sz w:val="20"/>
                <w:lang w:val="en-US"/>
              </w:rPr>
              <w:t>Sector</w:t>
            </w:r>
          </w:p>
        </w:tc>
        <w:tc>
          <w:tcPr>
            <w:tcW w:w="2835" w:type="dxa"/>
            <w:shd w:val="clear" w:color="auto" w:fill="auto"/>
            <w:vAlign w:val="center"/>
          </w:tcPr>
          <w:p w:rsidR="0045086C" w:rsidRPr="00F16767" w:rsidRDefault="0045086C" w:rsidP="00613BC0">
            <w:pPr>
              <w:spacing w:before="60" w:after="60"/>
              <w:rPr>
                <w:rFonts w:ascii="Segoe UI" w:hAnsi="Segoe UI" w:cs="Segoe UI"/>
                <w:b/>
                <w:sz w:val="20"/>
                <w:lang w:val="en-US"/>
              </w:rPr>
            </w:pPr>
            <w:r w:rsidRPr="00B50DD9">
              <w:rPr>
                <w:rFonts w:ascii="Segoe UI" w:hAnsi="Segoe UI" w:cs="Segoe UI"/>
                <w:b/>
                <w:sz w:val="20"/>
                <w:lang w:val="en-US"/>
              </w:rPr>
              <w:t>Deadline:</w:t>
            </w:r>
            <w:r w:rsidR="00EC2DE9" w:rsidRPr="00B50DD9">
              <w:rPr>
                <w:rFonts w:ascii="Segoe UI" w:hAnsi="Segoe UI" w:cs="Segoe UI"/>
                <w:b/>
                <w:sz w:val="20"/>
                <w:lang w:val="en-US"/>
              </w:rPr>
              <w:t xml:space="preserve"> </w:t>
            </w:r>
            <w:r w:rsidR="00613BC0" w:rsidRPr="005D0742">
              <w:rPr>
                <w:rFonts w:ascii="Segoe UI" w:hAnsi="Segoe UI" w:cs="Segoe UI"/>
                <w:b/>
                <w:sz w:val="20"/>
                <w:lang w:val="en-US"/>
              </w:rPr>
              <w:t>13</w:t>
            </w:r>
            <w:r w:rsidR="003B7727" w:rsidRPr="005D0742">
              <w:rPr>
                <w:rFonts w:ascii="Segoe UI" w:hAnsi="Segoe UI" w:cs="Segoe UI"/>
                <w:b/>
                <w:sz w:val="20"/>
                <w:lang w:val="en-US"/>
              </w:rPr>
              <w:t xml:space="preserve"> </w:t>
            </w:r>
            <w:r w:rsidR="00A93057" w:rsidRPr="005D0742">
              <w:rPr>
                <w:rFonts w:ascii="Segoe UI" w:hAnsi="Segoe UI" w:cs="Segoe UI"/>
                <w:b/>
                <w:sz w:val="20"/>
                <w:lang w:val="en-US"/>
              </w:rPr>
              <w:t>April</w:t>
            </w:r>
            <w:r w:rsidR="003B7727" w:rsidRPr="005D0742">
              <w:rPr>
                <w:rFonts w:ascii="Segoe UI" w:hAnsi="Segoe UI" w:cs="Segoe UI"/>
                <w:b/>
                <w:sz w:val="20"/>
                <w:lang w:val="en-US"/>
              </w:rPr>
              <w:t xml:space="preserve"> </w:t>
            </w:r>
            <w:r w:rsidR="003B7727" w:rsidRPr="00B50DD9">
              <w:rPr>
                <w:rFonts w:ascii="Segoe UI" w:hAnsi="Segoe UI" w:cs="Segoe UI"/>
                <w:b/>
                <w:sz w:val="20"/>
                <w:lang w:val="en-US"/>
              </w:rPr>
              <w:t>20</w:t>
            </w:r>
            <w:r w:rsidR="00F16767" w:rsidRPr="00B50DD9">
              <w:rPr>
                <w:rFonts w:ascii="Segoe UI" w:hAnsi="Segoe UI" w:cs="Segoe UI"/>
                <w:b/>
                <w:sz w:val="20"/>
                <w:lang w:val="en-US"/>
              </w:rPr>
              <w:t>20</w:t>
            </w:r>
          </w:p>
        </w:tc>
      </w:tr>
    </w:tbl>
    <w:p w:rsidR="0045086C" w:rsidRPr="00F16767" w:rsidRDefault="0045086C" w:rsidP="009A7CD8">
      <w:pPr>
        <w:tabs>
          <w:tab w:val="left" w:pos="993"/>
        </w:tabs>
        <w:spacing w:before="120" w:after="120"/>
        <w:ind w:right="3402"/>
        <w:jc w:val="both"/>
        <w:rPr>
          <w:rFonts w:ascii="Segoe UI" w:hAnsi="Segoe UI" w:cs="Segoe UI"/>
          <w:b/>
          <w:i/>
          <w:sz w:val="20"/>
          <w:lang w:val="en-US"/>
        </w:rPr>
      </w:pPr>
      <w:r w:rsidRPr="00F16767">
        <w:rPr>
          <w:rFonts w:ascii="Segoe UI" w:hAnsi="Segoe UI" w:cs="Segoe UI"/>
          <w:b/>
          <w:sz w:val="20"/>
          <w:lang w:val="en-US"/>
        </w:rPr>
        <w:t>Country:</w:t>
      </w:r>
      <w:r w:rsidR="009A7CD8">
        <w:rPr>
          <w:rFonts w:ascii="Segoe UI" w:hAnsi="Segoe UI" w:cs="Segoe UI"/>
          <w:b/>
          <w:sz w:val="20"/>
          <w:lang w:val="en-US"/>
        </w:rPr>
        <w:tab/>
      </w:r>
      <w:r w:rsidR="00F16767">
        <w:rPr>
          <w:rFonts w:ascii="Segoe UI" w:hAnsi="Segoe UI" w:cs="Segoe UI"/>
          <w:sz w:val="20"/>
          <w:lang w:val="en-US"/>
        </w:rPr>
        <w:t>Montenegro</w:t>
      </w:r>
    </w:p>
    <w:p w:rsidR="00EC2DE9" w:rsidRPr="00F16767" w:rsidRDefault="0045086C" w:rsidP="009A7CD8">
      <w:pPr>
        <w:tabs>
          <w:tab w:val="left" w:pos="993"/>
        </w:tabs>
        <w:ind w:right="3402"/>
        <w:jc w:val="both"/>
        <w:rPr>
          <w:rFonts w:ascii="Segoe UI" w:hAnsi="Segoe UI" w:cs="Segoe UI"/>
          <w:sz w:val="20"/>
          <w:lang w:val="en-GB"/>
        </w:rPr>
      </w:pPr>
      <w:r w:rsidRPr="00F16767">
        <w:rPr>
          <w:rFonts w:ascii="Segoe UI" w:hAnsi="Segoe UI" w:cs="Segoe UI"/>
          <w:b/>
          <w:sz w:val="20"/>
          <w:lang w:val="en-US"/>
        </w:rPr>
        <w:t>Ref.-N°:</w:t>
      </w:r>
      <w:r w:rsidR="009A7CD8">
        <w:rPr>
          <w:rFonts w:ascii="Segoe UI" w:hAnsi="Segoe UI" w:cs="Segoe UI"/>
          <w:b/>
          <w:sz w:val="20"/>
          <w:lang w:val="en-US"/>
        </w:rPr>
        <w:tab/>
      </w:r>
      <w:r w:rsidR="00DC2FAD" w:rsidRPr="00F16767">
        <w:rPr>
          <w:rFonts w:ascii="Segoe UI" w:hAnsi="Segoe UI" w:cs="Segoe UI"/>
          <w:sz w:val="20"/>
          <w:lang w:val="en-GB"/>
        </w:rPr>
        <w:t xml:space="preserve">BMZ </w:t>
      </w:r>
      <w:r w:rsidR="00001ECB">
        <w:rPr>
          <w:rFonts w:ascii="Segoe UI" w:hAnsi="Segoe UI" w:cs="Segoe UI"/>
          <w:sz w:val="20"/>
          <w:lang w:val="en-GB"/>
        </w:rPr>
        <w:t>302000305</w:t>
      </w:r>
    </w:p>
    <w:p w:rsidR="0045086C" w:rsidRPr="00F16767" w:rsidRDefault="0045086C" w:rsidP="0045086C">
      <w:pPr>
        <w:spacing w:before="120" w:after="120"/>
        <w:ind w:right="3402"/>
        <w:jc w:val="both"/>
        <w:rPr>
          <w:rFonts w:ascii="Segoe UI" w:hAnsi="Segoe UI" w:cs="Segoe UI"/>
          <w:b/>
          <w:sz w:val="20"/>
          <w:lang w:val="en-US"/>
        </w:rPr>
      </w:pPr>
      <w:r w:rsidRPr="00F16767">
        <w:rPr>
          <w:rFonts w:ascii="Segoe UI" w:hAnsi="Segoe UI" w:cs="Segoe UI"/>
          <w:b/>
          <w:sz w:val="20"/>
          <w:lang w:val="en-US"/>
        </w:rPr>
        <w:t>Prequalification</w:t>
      </w:r>
    </w:p>
    <w:p w:rsidR="00EC2DE9" w:rsidRPr="00F16767" w:rsidRDefault="0045086C" w:rsidP="006B7D32">
      <w:pPr>
        <w:spacing w:before="120"/>
        <w:ind w:left="567" w:right="3402" w:hanging="567"/>
        <w:rPr>
          <w:rFonts w:ascii="Segoe UI" w:hAnsi="Segoe UI" w:cs="Segoe UI"/>
          <w:sz w:val="20"/>
          <w:lang w:val="en-US"/>
        </w:rPr>
      </w:pPr>
      <w:r w:rsidRPr="00F16767">
        <w:rPr>
          <w:rFonts w:ascii="Segoe UI" w:hAnsi="Segoe UI" w:cs="Segoe UI"/>
          <w:b/>
          <w:sz w:val="20"/>
          <w:lang w:val="en-US"/>
        </w:rPr>
        <w:t>Ref.:</w:t>
      </w:r>
      <w:r w:rsidR="00E017F5">
        <w:rPr>
          <w:rFonts w:ascii="Segoe UI" w:hAnsi="Segoe UI" w:cs="Segoe UI"/>
          <w:sz w:val="20"/>
          <w:lang w:val="en-US"/>
        </w:rPr>
        <w:tab/>
      </w:r>
      <w:r w:rsidR="006B7D32">
        <w:rPr>
          <w:rFonts w:ascii="Segoe UI" w:hAnsi="Segoe UI" w:cs="Segoe UI"/>
          <w:sz w:val="20"/>
          <w:lang w:val="en-US"/>
        </w:rPr>
        <w:t>KfW Procurement No. 505254</w:t>
      </w:r>
      <w:r w:rsidR="006B7D32">
        <w:rPr>
          <w:rFonts w:ascii="Segoe UI" w:hAnsi="Segoe UI" w:cs="Segoe UI"/>
          <w:sz w:val="20"/>
          <w:lang w:val="en-US"/>
        </w:rPr>
        <w:br/>
      </w:r>
      <w:r w:rsidRPr="00F16767">
        <w:rPr>
          <w:rFonts w:ascii="Segoe UI" w:hAnsi="Segoe UI" w:cs="Segoe UI"/>
          <w:sz w:val="20"/>
          <w:lang w:val="en-US"/>
        </w:rPr>
        <w:t xml:space="preserve">International </w:t>
      </w:r>
      <w:r w:rsidR="006B7D32">
        <w:rPr>
          <w:rFonts w:ascii="Segoe UI" w:hAnsi="Segoe UI" w:cs="Segoe UI"/>
          <w:sz w:val="20"/>
          <w:lang w:val="en-US"/>
        </w:rPr>
        <w:t>O</w:t>
      </w:r>
      <w:r w:rsidRPr="00F16767">
        <w:rPr>
          <w:rFonts w:ascii="Segoe UI" w:hAnsi="Segoe UI" w:cs="Segoe UI"/>
          <w:sz w:val="20"/>
          <w:lang w:val="en-US"/>
        </w:rPr>
        <w:t>pen Tender for</w:t>
      </w:r>
      <w:r w:rsidR="00EC2DE9" w:rsidRPr="00F16767">
        <w:rPr>
          <w:rFonts w:ascii="Segoe UI" w:hAnsi="Segoe UI" w:cs="Segoe UI"/>
          <w:sz w:val="20"/>
          <w:lang w:val="en-US"/>
        </w:rPr>
        <w:t>:</w:t>
      </w:r>
      <w:r w:rsidRPr="00F16767">
        <w:rPr>
          <w:rFonts w:ascii="Segoe UI" w:hAnsi="Segoe UI" w:cs="Segoe UI"/>
          <w:sz w:val="20"/>
          <w:lang w:val="en-US"/>
        </w:rPr>
        <w:t xml:space="preserve"> </w:t>
      </w:r>
    </w:p>
    <w:p w:rsidR="0045086C" w:rsidRPr="000D5B33" w:rsidRDefault="00001ECB" w:rsidP="000D5B33">
      <w:pPr>
        <w:spacing w:before="120" w:after="120"/>
        <w:ind w:left="567" w:right="3402"/>
        <w:rPr>
          <w:rFonts w:ascii="Segoe UI" w:hAnsi="Segoe UI" w:cs="Segoe UI"/>
          <w:sz w:val="20"/>
          <w:szCs w:val="22"/>
          <w:lang w:val="en-GB"/>
        </w:rPr>
      </w:pPr>
      <w:r w:rsidRPr="000D5B33">
        <w:rPr>
          <w:rFonts w:ascii="Segoe UI" w:hAnsi="Segoe UI" w:cs="Segoe UI"/>
          <w:sz w:val="20"/>
          <w:szCs w:val="22"/>
          <w:lang w:val="en-GB"/>
        </w:rPr>
        <w:t>Montenegro Railway Rehabilitation and</w:t>
      </w:r>
      <w:r w:rsidR="00E017F5" w:rsidRPr="000D5B33">
        <w:rPr>
          <w:rFonts w:ascii="Segoe UI" w:hAnsi="Segoe UI" w:cs="Segoe UI"/>
          <w:sz w:val="20"/>
          <w:szCs w:val="22"/>
          <w:lang w:val="en-GB"/>
        </w:rPr>
        <w:t xml:space="preserve"> </w:t>
      </w:r>
      <w:r w:rsidRPr="000D5B33">
        <w:rPr>
          <w:rFonts w:ascii="Segoe UI" w:hAnsi="Segoe UI" w:cs="Segoe UI"/>
          <w:sz w:val="20"/>
          <w:szCs w:val="22"/>
          <w:lang w:val="en-GB"/>
        </w:rPr>
        <w:t xml:space="preserve">Improvement Project </w:t>
      </w:r>
      <w:r w:rsidR="000D5B33" w:rsidRPr="000D5B33">
        <w:rPr>
          <w:rFonts w:ascii="Segoe UI" w:hAnsi="Segoe UI" w:cs="Segoe UI"/>
          <w:sz w:val="20"/>
          <w:szCs w:val="22"/>
          <w:lang w:val="en-GB"/>
        </w:rPr>
        <w:t xml:space="preserve">- </w:t>
      </w:r>
      <w:r w:rsidR="00DC2FAD" w:rsidRPr="000D5B33">
        <w:rPr>
          <w:rFonts w:ascii="Segoe UI" w:hAnsi="Segoe UI" w:cs="Segoe UI"/>
          <w:sz w:val="20"/>
          <w:szCs w:val="22"/>
          <w:lang w:val="en-GB"/>
        </w:rPr>
        <w:t xml:space="preserve">Implementation Consultant </w:t>
      </w:r>
    </w:p>
    <w:p w:rsidR="00C61059" w:rsidRPr="00F16767" w:rsidRDefault="0045086C" w:rsidP="00EC2DE9">
      <w:pPr>
        <w:spacing w:before="120" w:after="120"/>
        <w:ind w:left="1136" w:right="3402" w:hanging="1136"/>
        <w:jc w:val="both"/>
        <w:rPr>
          <w:rFonts w:ascii="Segoe UI" w:hAnsi="Segoe UI" w:cs="Segoe UI"/>
          <w:b/>
          <w:sz w:val="20"/>
          <w:lang w:val="en-US"/>
        </w:rPr>
      </w:pPr>
      <w:r w:rsidRPr="00F16767">
        <w:rPr>
          <w:rFonts w:ascii="Segoe UI" w:hAnsi="Segoe UI" w:cs="Segoe UI"/>
          <w:b/>
          <w:sz w:val="20"/>
          <w:lang w:val="en-US"/>
        </w:rPr>
        <w:t>Tenderer</w:t>
      </w:r>
      <w:r w:rsidR="00C61059" w:rsidRPr="00F16767">
        <w:rPr>
          <w:rFonts w:ascii="Segoe UI" w:hAnsi="Segoe UI" w:cs="Segoe UI"/>
          <w:b/>
          <w:sz w:val="20"/>
          <w:lang w:val="en-US"/>
        </w:rPr>
        <w:t xml:space="preserve"> &amp; Project Execution Agency (PEA):</w:t>
      </w:r>
    </w:p>
    <w:p w:rsidR="0045086C" w:rsidRPr="00F16767" w:rsidRDefault="00001ECB" w:rsidP="00E017F5">
      <w:pPr>
        <w:spacing w:before="120" w:after="120"/>
        <w:ind w:left="567" w:right="3402"/>
        <w:rPr>
          <w:rFonts w:ascii="Segoe UI" w:hAnsi="Segoe UI" w:cs="Segoe UI"/>
          <w:i/>
          <w:iCs/>
          <w:sz w:val="18"/>
          <w:lang w:val="en-US"/>
        </w:rPr>
      </w:pPr>
      <w:r w:rsidRPr="00001ECB">
        <w:rPr>
          <w:rFonts w:ascii="Segoe UI" w:hAnsi="Segoe UI" w:cs="Segoe UI"/>
          <w:sz w:val="20"/>
          <w:szCs w:val="22"/>
          <w:lang w:val="en-GB"/>
        </w:rPr>
        <w:t>Ministry of Transport and Maritime Affairs</w:t>
      </w:r>
      <w:r>
        <w:rPr>
          <w:rFonts w:ascii="Segoe UI" w:hAnsi="Segoe UI" w:cs="Segoe UI"/>
          <w:sz w:val="20"/>
          <w:szCs w:val="22"/>
          <w:lang w:val="en-GB"/>
        </w:rPr>
        <w:br/>
      </w:r>
      <w:r w:rsidRPr="00001ECB">
        <w:rPr>
          <w:rFonts w:ascii="Segoe UI" w:hAnsi="Segoe UI" w:cs="Segoe UI"/>
          <w:sz w:val="20"/>
          <w:szCs w:val="22"/>
          <w:lang w:val="en-GB"/>
        </w:rPr>
        <w:t>Directorate for Railway Traffic</w:t>
      </w:r>
      <w:r w:rsidR="00EC2DE9" w:rsidRPr="00F16767">
        <w:rPr>
          <w:rFonts w:ascii="Segoe UI" w:hAnsi="Segoe UI" w:cs="Segoe UI"/>
          <w:sz w:val="20"/>
          <w:szCs w:val="22"/>
          <w:lang w:val="en-GB"/>
        </w:rPr>
        <w:t xml:space="preserve"> </w:t>
      </w:r>
    </w:p>
    <w:p w:rsidR="00E017F5" w:rsidRDefault="0045086C" w:rsidP="0045086C">
      <w:pPr>
        <w:spacing w:before="120" w:after="120"/>
        <w:ind w:left="357" w:right="3402" w:hanging="357"/>
        <w:jc w:val="both"/>
        <w:rPr>
          <w:rFonts w:ascii="Segoe UI" w:hAnsi="Segoe UI" w:cs="Segoe UI"/>
          <w:sz w:val="20"/>
          <w:lang w:val="en-US"/>
        </w:rPr>
      </w:pPr>
      <w:r w:rsidRPr="00F16767">
        <w:rPr>
          <w:rFonts w:ascii="Segoe UI" w:hAnsi="Segoe UI" w:cs="Segoe UI"/>
          <w:b/>
          <w:sz w:val="20"/>
          <w:lang w:val="en-US"/>
        </w:rPr>
        <w:t>Project Measures:</w:t>
      </w:r>
      <w:r w:rsidRPr="00F16767">
        <w:rPr>
          <w:rFonts w:ascii="Segoe UI" w:hAnsi="Segoe UI" w:cs="Segoe UI"/>
          <w:sz w:val="20"/>
          <w:lang w:val="en-US"/>
        </w:rPr>
        <w:t xml:space="preserve"> </w:t>
      </w:r>
      <w:r w:rsidR="00E6699F" w:rsidRPr="00F16767">
        <w:rPr>
          <w:rFonts w:ascii="Segoe UI" w:hAnsi="Segoe UI" w:cs="Segoe UI"/>
          <w:sz w:val="20"/>
          <w:lang w:val="en-US"/>
        </w:rPr>
        <w:t xml:space="preserve"> </w:t>
      </w:r>
    </w:p>
    <w:p w:rsidR="00DC2FAD" w:rsidRPr="00F16767" w:rsidRDefault="00DC2FAD" w:rsidP="000D5B33">
      <w:pPr>
        <w:spacing w:before="120" w:after="120"/>
        <w:ind w:left="567" w:right="3402"/>
        <w:jc w:val="both"/>
        <w:rPr>
          <w:rFonts w:ascii="Segoe UI" w:hAnsi="Segoe UI" w:cs="Segoe UI"/>
          <w:sz w:val="20"/>
          <w:szCs w:val="22"/>
          <w:lang w:val="en-GB"/>
        </w:rPr>
      </w:pPr>
      <w:r w:rsidRPr="00F16767">
        <w:rPr>
          <w:rFonts w:ascii="Segoe UI" w:hAnsi="Segoe UI" w:cs="Segoe UI"/>
          <w:sz w:val="20"/>
          <w:szCs w:val="22"/>
          <w:lang w:val="en-GB"/>
        </w:rPr>
        <w:t xml:space="preserve">Many of the assets of </w:t>
      </w:r>
      <w:r w:rsidR="000D5B33" w:rsidRPr="000D5B33">
        <w:rPr>
          <w:rFonts w:ascii="Segoe UI" w:hAnsi="Segoe UI" w:cs="Segoe UI"/>
          <w:sz w:val="20"/>
          <w:szCs w:val="22"/>
          <w:lang w:val="en-GB"/>
        </w:rPr>
        <w:t>Railway Infrastructure of Montenegro JSC</w:t>
      </w:r>
      <w:r w:rsidR="000D5B33">
        <w:rPr>
          <w:rFonts w:ascii="Segoe UI" w:hAnsi="Segoe UI" w:cs="Segoe UI"/>
          <w:sz w:val="20"/>
          <w:szCs w:val="22"/>
          <w:lang w:val="en-GB"/>
        </w:rPr>
        <w:t xml:space="preserve"> </w:t>
      </w:r>
      <w:r w:rsidR="000D5B33" w:rsidRPr="000D5B33">
        <w:rPr>
          <w:rFonts w:ascii="Segoe UI" w:hAnsi="Segoe UI" w:cs="Segoe UI"/>
          <w:sz w:val="20"/>
          <w:szCs w:val="22"/>
          <w:lang w:val="en-GB"/>
        </w:rPr>
        <w:t>(Željeznička</w:t>
      </w:r>
      <w:r w:rsidR="000D5B33">
        <w:rPr>
          <w:rFonts w:ascii="Segoe UI" w:hAnsi="Segoe UI" w:cs="Segoe UI"/>
          <w:sz w:val="20"/>
          <w:szCs w:val="22"/>
          <w:lang w:val="en-GB"/>
        </w:rPr>
        <w:t xml:space="preserve"> </w:t>
      </w:r>
      <w:r w:rsidR="000D5B33" w:rsidRPr="000D5B33">
        <w:rPr>
          <w:rFonts w:ascii="Segoe UI" w:hAnsi="Segoe UI" w:cs="Segoe UI"/>
          <w:sz w:val="20"/>
          <w:szCs w:val="22"/>
          <w:lang w:val="en-GB"/>
        </w:rPr>
        <w:t>Infrastruktura</w:t>
      </w:r>
      <w:r w:rsidR="000D5B33">
        <w:rPr>
          <w:rFonts w:ascii="Segoe UI" w:hAnsi="Segoe UI" w:cs="Segoe UI"/>
          <w:sz w:val="20"/>
          <w:szCs w:val="22"/>
          <w:lang w:val="en-GB"/>
        </w:rPr>
        <w:t xml:space="preserve"> </w:t>
      </w:r>
      <w:r w:rsidR="000D5B33" w:rsidRPr="000D5B33">
        <w:rPr>
          <w:rFonts w:ascii="Segoe UI" w:hAnsi="Segoe UI" w:cs="Segoe UI"/>
          <w:sz w:val="20"/>
          <w:szCs w:val="22"/>
          <w:lang w:val="en-GB"/>
        </w:rPr>
        <w:t xml:space="preserve">Crne Gore AD </w:t>
      </w:r>
      <w:r w:rsidR="009A7CD8">
        <w:rPr>
          <w:rFonts w:ascii="Segoe UI" w:hAnsi="Segoe UI" w:cs="Segoe UI"/>
          <w:sz w:val="20"/>
          <w:szCs w:val="22"/>
          <w:lang w:val="en-GB"/>
        </w:rPr>
        <w:t>(</w:t>
      </w:r>
      <w:r w:rsidR="001122E2" w:rsidRPr="001122E2">
        <w:rPr>
          <w:rFonts w:ascii="Segoe UI" w:hAnsi="Segoe UI" w:cs="Segoe UI"/>
          <w:sz w:val="20"/>
          <w:szCs w:val="22"/>
          <w:lang w:val="en-GB"/>
        </w:rPr>
        <w:t>ŽICG</w:t>
      </w:r>
      <w:r w:rsidR="000D5B33">
        <w:rPr>
          <w:rFonts w:ascii="Segoe UI" w:hAnsi="Segoe UI" w:cs="Segoe UI"/>
          <w:sz w:val="20"/>
          <w:szCs w:val="22"/>
          <w:lang w:val="en-GB"/>
        </w:rPr>
        <w:t>)</w:t>
      </w:r>
      <w:r w:rsidR="009A7CD8">
        <w:rPr>
          <w:rFonts w:ascii="Segoe UI" w:hAnsi="Segoe UI" w:cs="Segoe UI"/>
          <w:sz w:val="20"/>
          <w:szCs w:val="22"/>
          <w:lang w:val="en-GB"/>
        </w:rPr>
        <w:t>)</w:t>
      </w:r>
      <w:r w:rsidR="000D5B33">
        <w:rPr>
          <w:rFonts w:ascii="Segoe UI" w:hAnsi="Segoe UI" w:cs="Segoe UI"/>
          <w:sz w:val="20"/>
          <w:szCs w:val="22"/>
          <w:lang w:val="en-GB"/>
        </w:rPr>
        <w:t xml:space="preserve"> and </w:t>
      </w:r>
      <w:r w:rsidR="000D5B33" w:rsidRPr="000D5B33">
        <w:rPr>
          <w:rFonts w:ascii="Segoe UI" w:hAnsi="Segoe UI" w:cs="Segoe UI"/>
          <w:sz w:val="20"/>
          <w:szCs w:val="22"/>
          <w:lang w:val="en-GB"/>
        </w:rPr>
        <w:t>Rolling Stock Maintenance JSC</w:t>
      </w:r>
      <w:r w:rsidR="000D5B33">
        <w:rPr>
          <w:rFonts w:ascii="Segoe UI" w:hAnsi="Segoe UI" w:cs="Segoe UI"/>
          <w:sz w:val="20"/>
          <w:szCs w:val="22"/>
          <w:lang w:val="en-GB"/>
        </w:rPr>
        <w:t xml:space="preserve"> </w:t>
      </w:r>
      <w:r w:rsidR="000D5B33" w:rsidRPr="000D5B33">
        <w:rPr>
          <w:rFonts w:ascii="Segoe UI" w:hAnsi="Segoe UI" w:cs="Segoe UI"/>
          <w:sz w:val="20"/>
          <w:szCs w:val="22"/>
          <w:lang w:val="en-GB"/>
        </w:rPr>
        <w:t>(Održavanje</w:t>
      </w:r>
      <w:r w:rsidR="000D5B33">
        <w:rPr>
          <w:rFonts w:ascii="Segoe UI" w:hAnsi="Segoe UI" w:cs="Segoe UI"/>
          <w:sz w:val="20"/>
          <w:szCs w:val="22"/>
          <w:lang w:val="en-GB"/>
        </w:rPr>
        <w:t xml:space="preserve"> </w:t>
      </w:r>
      <w:r w:rsidR="000D5B33" w:rsidRPr="000D5B33">
        <w:rPr>
          <w:rFonts w:ascii="Segoe UI" w:hAnsi="Segoe UI" w:cs="Segoe UI"/>
          <w:sz w:val="20"/>
          <w:szCs w:val="22"/>
          <w:lang w:val="en-GB"/>
        </w:rPr>
        <w:t>Željezničkih</w:t>
      </w:r>
      <w:r w:rsidR="000D5B33">
        <w:rPr>
          <w:rFonts w:ascii="Segoe UI" w:hAnsi="Segoe UI" w:cs="Segoe UI"/>
          <w:sz w:val="20"/>
          <w:szCs w:val="22"/>
          <w:lang w:val="en-GB"/>
        </w:rPr>
        <w:t xml:space="preserve"> </w:t>
      </w:r>
      <w:r w:rsidR="000D5B33" w:rsidRPr="000D5B33">
        <w:rPr>
          <w:rFonts w:ascii="Segoe UI" w:hAnsi="Segoe UI" w:cs="Segoe UI"/>
          <w:sz w:val="20"/>
          <w:szCs w:val="22"/>
          <w:lang w:val="en-GB"/>
        </w:rPr>
        <w:t>Voznih</w:t>
      </w:r>
      <w:r w:rsidR="000D5B33">
        <w:rPr>
          <w:rFonts w:ascii="Segoe UI" w:hAnsi="Segoe UI" w:cs="Segoe UI"/>
          <w:sz w:val="20"/>
          <w:szCs w:val="22"/>
          <w:lang w:val="en-GB"/>
        </w:rPr>
        <w:t xml:space="preserve"> </w:t>
      </w:r>
      <w:r w:rsidR="000D5B33" w:rsidRPr="000D5B33">
        <w:rPr>
          <w:rFonts w:ascii="Segoe UI" w:hAnsi="Segoe UI" w:cs="Segoe UI"/>
          <w:sz w:val="20"/>
          <w:szCs w:val="22"/>
          <w:lang w:val="en-GB"/>
        </w:rPr>
        <w:t>Sredstava (OŽVS))</w:t>
      </w:r>
      <w:r w:rsidRPr="00F16767">
        <w:rPr>
          <w:rFonts w:ascii="Segoe UI" w:hAnsi="Segoe UI" w:cs="Segoe UI"/>
          <w:sz w:val="20"/>
          <w:szCs w:val="22"/>
          <w:lang w:val="en-GB"/>
        </w:rPr>
        <w:t xml:space="preserve">, </w:t>
      </w:r>
      <w:r w:rsidR="000D5B33">
        <w:rPr>
          <w:rFonts w:ascii="Segoe UI" w:hAnsi="Segoe UI" w:cs="Segoe UI"/>
          <w:sz w:val="20"/>
          <w:szCs w:val="22"/>
          <w:lang w:val="en-GB"/>
        </w:rPr>
        <w:t>have reached the end of their life cycle.</w:t>
      </w:r>
      <w:r w:rsidRPr="00F16767">
        <w:rPr>
          <w:rFonts w:ascii="Segoe UI" w:hAnsi="Segoe UI" w:cs="Segoe UI"/>
          <w:sz w:val="20"/>
          <w:szCs w:val="22"/>
          <w:lang w:val="en-GB"/>
        </w:rPr>
        <w:t xml:space="preserve"> </w:t>
      </w:r>
      <w:r w:rsidR="000D5B33" w:rsidRPr="000D5B33">
        <w:rPr>
          <w:rFonts w:ascii="Segoe UI" w:hAnsi="Segoe UI" w:cs="Segoe UI"/>
          <w:sz w:val="20"/>
          <w:szCs w:val="22"/>
          <w:lang w:val="en-GB"/>
        </w:rPr>
        <w:t xml:space="preserve">The project </w:t>
      </w:r>
      <w:r w:rsidR="000D5B33">
        <w:rPr>
          <w:rFonts w:ascii="Segoe UI" w:hAnsi="Segoe UI" w:cs="Segoe UI"/>
          <w:sz w:val="20"/>
          <w:szCs w:val="22"/>
          <w:lang w:val="en-GB"/>
        </w:rPr>
        <w:t xml:space="preserve">therefore </w:t>
      </w:r>
      <w:r w:rsidR="000D5B33" w:rsidRPr="000D5B33">
        <w:rPr>
          <w:rFonts w:ascii="Segoe UI" w:hAnsi="Segoe UI" w:cs="Segoe UI"/>
          <w:sz w:val="20"/>
          <w:szCs w:val="22"/>
          <w:lang w:val="en-GB"/>
        </w:rPr>
        <w:t xml:space="preserve">concerns </w:t>
      </w:r>
      <w:r w:rsidR="000D5B33">
        <w:rPr>
          <w:rFonts w:ascii="Segoe UI" w:hAnsi="Segoe UI" w:cs="Segoe UI"/>
          <w:sz w:val="20"/>
          <w:szCs w:val="22"/>
          <w:lang w:val="en-GB"/>
        </w:rPr>
        <w:t xml:space="preserve">upgrade and </w:t>
      </w:r>
      <w:r w:rsidR="000D5B33" w:rsidRPr="000D5B33">
        <w:rPr>
          <w:rFonts w:ascii="Segoe UI" w:hAnsi="Segoe UI" w:cs="Segoe UI"/>
          <w:sz w:val="20"/>
          <w:szCs w:val="22"/>
          <w:lang w:val="en-GB"/>
        </w:rPr>
        <w:t>rehabilitation works along the Podgorica - Vrbnica railway line, forming part of the Orient/East Mediterranean Extended TEN-T core corridor</w:t>
      </w:r>
      <w:r w:rsidR="000D5B33">
        <w:rPr>
          <w:rFonts w:ascii="Segoe UI" w:hAnsi="Segoe UI" w:cs="Segoe UI"/>
          <w:sz w:val="20"/>
          <w:szCs w:val="22"/>
          <w:lang w:val="en-GB"/>
        </w:rPr>
        <w:t>.</w:t>
      </w:r>
      <w:r w:rsidRPr="00F16767">
        <w:rPr>
          <w:rFonts w:ascii="Segoe UI" w:hAnsi="Segoe UI" w:cs="Segoe UI"/>
          <w:sz w:val="20"/>
          <w:szCs w:val="22"/>
          <w:lang w:val="en-GB"/>
        </w:rPr>
        <w:t xml:space="preserve"> </w:t>
      </w:r>
    </w:p>
    <w:p w:rsidR="0045086C" w:rsidRPr="00F16767" w:rsidRDefault="0045086C" w:rsidP="0045086C">
      <w:pPr>
        <w:spacing w:before="120" w:after="120"/>
        <w:ind w:left="357" w:right="3402" w:hanging="357"/>
        <w:jc w:val="both"/>
        <w:rPr>
          <w:rFonts w:ascii="Segoe UI" w:hAnsi="Segoe UI" w:cs="Segoe UI"/>
          <w:b/>
          <w:sz w:val="20"/>
          <w:lang w:val="en-US"/>
        </w:rPr>
      </w:pPr>
      <w:r w:rsidRPr="00F16767">
        <w:rPr>
          <w:rFonts w:ascii="Segoe UI" w:hAnsi="Segoe UI" w:cs="Segoe UI"/>
          <w:b/>
          <w:sz w:val="20"/>
          <w:lang w:val="en-US"/>
        </w:rPr>
        <w:t xml:space="preserve">Requested Services: </w:t>
      </w:r>
    </w:p>
    <w:p w:rsidR="001A51A3" w:rsidRPr="001122E2" w:rsidRDefault="001A51A3" w:rsidP="001122E2">
      <w:pPr>
        <w:spacing w:before="120" w:after="120"/>
        <w:ind w:left="567" w:right="3402"/>
        <w:jc w:val="both"/>
        <w:rPr>
          <w:rFonts w:ascii="Segoe UI" w:hAnsi="Segoe UI" w:cs="Segoe UI"/>
          <w:sz w:val="20"/>
          <w:lang w:val="en-US"/>
        </w:rPr>
      </w:pPr>
      <w:r w:rsidRPr="001122E2">
        <w:rPr>
          <w:rFonts w:ascii="Segoe UI" w:hAnsi="Segoe UI" w:cs="Segoe UI"/>
          <w:sz w:val="20"/>
          <w:lang w:val="en-US"/>
        </w:rPr>
        <w:t xml:space="preserve">The Implementation Consultant will </w:t>
      </w:r>
      <w:r w:rsidR="001122E2">
        <w:rPr>
          <w:rFonts w:ascii="Segoe UI" w:hAnsi="Segoe UI" w:cs="Segoe UI"/>
          <w:sz w:val="20"/>
          <w:lang w:val="en-US"/>
        </w:rPr>
        <w:t xml:space="preserve">support the PEA in managing and </w:t>
      </w:r>
      <w:r w:rsidR="001122E2" w:rsidRPr="001122E2">
        <w:rPr>
          <w:rFonts w:ascii="Segoe UI" w:hAnsi="Segoe UI" w:cs="Segoe UI"/>
          <w:sz w:val="20"/>
          <w:szCs w:val="22"/>
          <w:lang w:val="en-GB"/>
        </w:rPr>
        <w:t>supervising</w:t>
      </w:r>
      <w:r w:rsidRPr="001122E2">
        <w:rPr>
          <w:rFonts w:ascii="Segoe UI" w:hAnsi="Segoe UI" w:cs="Segoe UI"/>
          <w:sz w:val="20"/>
          <w:lang w:val="en-US"/>
        </w:rPr>
        <w:t xml:space="preserve"> the </w:t>
      </w:r>
      <w:r w:rsidR="001122E2" w:rsidRPr="001122E2">
        <w:rPr>
          <w:rFonts w:ascii="Segoe UI" w:hAnsi="Segoe UI" w:cs="Segoe UI"/>
          <w:sz w:val="20"/>
          <w:lang w:val="en-US"/>
        </w:rPr>
        <w:t xml:space="preserve">design, and construction, </w:t>
      </w:r>
      <w:r w:rsidRPr="001122E2">
        <w:rPr>
          <w:rFonts w:ascii="Segoe UI" w:hAnsi="Segoe UI" w:cs="Segoe UI"/>
          <w:sz w:val="20"/>
          <w:lang w:val="en-US"/>
        </w:rPr>
        <w:t>supply and deliveries involved in separate lots</w:t>
      </w:r>
      <w:r w:rsidR="00381223" w:rsidRPr="001122E2">
        <w:rPr>
          <w:rFonts w:ascii="Segoe UI" w:hAnsi="Segoe UI" w:cs="Segoe UI"/>
          <w:sz w:val="20"/>
          <w:lang w:val="en-US"/>
        </w:rPr>
        <w:t xml:space="preserve"> as follows</w:t>
      </w:r>
      <w:r w:rsidRPr="001122E2">
        <w:rPr>
          <w:rFonts w:ascii="Segoe UI" w:hAnsi="Segoe UI" w:cs="Segoe UI"/>
          <w:sz w:val="20"/>
          <w:lang w:val="en-US"/>
        </w:rPr>
        <w:t xml:space="preserve">: </w:t>
      </w:r>
    </w:p>
    <w:p w:rsidR="00E017F5" w:rsidRPr="00E017F5" w:rsidRDefault="00E017F5" w:rsidP="001122E2">
      <w:pPr>
        <w:pStyle w:val="FranklinGothicBook1013ptbold"/>
        <w:numPr>
          <w:ilvl w:val="0"/>
          <w:numId w:val="5"/>
        </w:numPr>
        <w:spacing w:after="120" w:line="280" w:lineRule="exact"/>
        <w:ind w:left="993" w:right="3392" w:hanging="426"/>
        <w:rPr>
          <w:rFonts w:ascii="Segoe UI" w:hAnsi="Segoe UI" w:cs="Segoe UI"/>
          <w:b w:val="0"/>
          <w:lang w:val="en-US" w:eastAsia="en-US"/>
        </w:rPr>
      </w:pPr>
      <w:r w:rsidRPr="00E017F5">
        <w:rPr>
          <w:rFonts w:ascii="Segoe UI" w:hAnsi="Segoe UI" w:cs="Segoe UI"/>
          <w:b w:val="0"/>
          <w:lang w:val="en-US" w:eastAsia="en-US"/>
        </w:rPr>
        <w:t>Rehabilitation of</w:t>
      </w:r>
      <w:r w:rsidRPr="005D0742">
        <w:rPr>
          <w:rFonts w:ascii="Segoe UI" w:hAnsi="Segoe UI" w:cs="Segoe UI"/>
          <w:b w:val="0"/>
          <w:lang w:val="en-US" w:eastAsia="en-US"/>
        </w:rPr>
        <w:t xml:space="preserve"> </w:t>
      </w:r>
      <w:r w:rsidR="00613BC0" w:rsidRPr="005D0742">
        <w:rPr>
          <w:rFonts w:ascii="Segoe UI" w:hAnsi="Segoe UI" w:cs="Segoe UI"/>
          <w:b w:val="0"/>
          <w:noProof w:val="0"/>
          <w:szCs w:val="20"/>
          <w:lang w:val="en-US" w:eastAsia="en-US"/>
        </w:rPr>
        <w:t>three</w:t>
      </w:r>
      <w:r w:rsidRPr="005D0742">
        <w:rPr>
          <w:rFonts w:ascii="Segoe UI" w:hAnsi="Segoe UI" w:cs="Segoe UI"/>
          <w:b w:val="0"/>
          <w:noProof w:val="0"/>
          <w:szCs w:val="20"/>
          <w:lang w:val="en-US" w:eastAsia="en-US"/>
        </w:rPr>
        <w:t xml:space="preserve"> </w:t>
      </w:r>
      <w:r w:rsidRPr="00E017F5">
        <w:rPr>
          <w:rFonts w:ascii="Segoe UI" w:hAnsi="Segoe UI" w:cs="Segoe UI"/>
          <w:b w:val="0"/>
          <w:noProof w:val="0"/>
          <w:szCs w:val="20"/>
          <w:lang w:val="en-US" w:eastAsia="en-US"/>
        </w:rPr>
        <w:t>steel</w:t>
      </w:r>
      <w:r w:rsidRPr="00E017F5">
        <w:rPr>
          <w:rFonts w:ascii="Segoe UI" w:hAnsi="Segoe UI" w:cs="Segoe UI"/>
          <w:b w:val="0"/>
          <w:lang w:val="en-US" w:eastAsia="en-US"/>
        </w:rPr>
        <w:t xml:space="preserve"> bridges:</w:t>
      </w:r>
    </w:p>
    <w:p w:rsidR="00E017F5" w:rsidRPr="00E017F5" w:rsidRDefault="00E017F5" w:rsidP="001122E2">
      <w:pPr>
        <w:pStyle w:val="FranklinGothicBook1013ptbold"/>
        <w:numPr>
          <w:ilvl w:val="0"/>
          <w:numId w:val="5"/>
        </w:numPr>
        <w:spacing w:after="120" w:line="280" w:lineRule="exact"/>
        <w:ind w:left="993" w:right="3392" w:hanging="426"/>
        <w:rPr>
          <w:rFonts w:ascii="Segoe UI" w:hAnsi="Segoe UI" w:cs="Segoe UI"/>
          <w:b w:val="0"/>
          <w:lang w:val="en-US" w:eastAsia="en-US"/>
        </w:rPr>
      </w:pPr>
      <w:r w:rsidRPr="00E017F5">
        <w:rPr>
          <w:rFonts w:ascii="Segoe UI" w:hAnsi="Segoe UI" w:cs="Segoe UI"/>
          <w:b w:val="0"/>
          <w:lang w:val="en-US" w:eastAsia="en-US"/>
        </w:rPr>
        <w:t>Rehabiliation of the railway permanent way</w:t>
      </w:r>
      <w:r w:rsidR="001122E2">
        <w:rPr>
          <w:rFonts w:ascii="Segoe UI" w:hAnsi="Segoe UI" w:cs="Segoe UI"/>
          <w:b w:val="0"/>
          <w:lang w:val="en-US" w:eastAsia="en-US"/>
        </w:rPr>
        <w:t xml:space="preserve"> </w:t>
      </w:r>
      <w:r w:rsidRPr="00E017F5">
        <w:rPr>
          <w:rFonts w:ascii="Segoe UI" w:hAnsi="Segoe UI" w:cs="Segoe UI"/>
          <w:b w:val="0"/>
          <w:lang w:val="en-US" w:eastAsia="en-US"/>
        </w:rPr>
        <w:t>in the</w:t>
      </w:r>
    </w:p>
    <w:p w:rsidR="00E017F5" w:rsidRPr="00E017F5" w:rsidRDefault="00E017F5" w:rsidP="009A7CD8">
      <w:pPr>
        <w:spacing w:before="120" w:after="120"/>
        <w:ind w:left="1276" w:right="3402" w:hanging="283"/>
        <w:rPr>
          <w:rFonts w:ascii="Segoe UI" w:hAnsi="Segoe UI" w:cs="Segoe UI"/>
          <w:sz w:val="20"/>
          <w:lang w:val="en-US" w:eastAsia="en-US"/>
        </w:rPr>
      </w:pPr>
      <w:r w:rsidRPr="00E017F5">
        <w:rPr>
          <w:rFonts w:ascii="Segoe UI" w:hAnsi="Segoe UI" w:cs="Segoe UI"/>
          <w:sz w:val="20"/>
          <w:lang w:val="en-US" w:eastAsia="en-US"/>
        </w:rPr>
        <w:t>-</w:t>
      </w:r>
      <w:r w:rsidRPr="00E017F5">
        <w:rPr>
          <w:rFonts w:ascii="Segoe UI" w:hAnsi="Segoe UI" w:cs="Segoe UI"/>
          <w:sz w:val="20"/>
          <w:lang w:val="en-US" w:eastAsia="en-US"/>
        </w:rPr>
        <w:tab/>
        <w:t>Lutovo-Bratonožići</w:t>
      </w:r>
      <w:r>
        <w:rPr>
          <w:rFonts w:ascii="Segoe UI" w:hAnsi="Segoe UI" w:cs="Segoe UI"/>
          <w:sz w:val="20"/>
          <w:lang w:val="en-US" w:eastAsia="en-US"/>
        </w:rPr>
        <w:t xml:space="preserve"> </w:t>
      </w:r>
      <w:r w:rsidRPr="00E017F5">
        <w:rPr>
          <w:rFonts w:ascii="Segoe UI" w:hAnsi="Segoe UI" w:cs="Segoe UI"/>
          <w:sz w:val="20"/>
          <w:lang w:val="en-US" w:eastAsia="en-US"/>
        </w:rPr>
        <w:t>section</w:t>
      </w:r>
      <w:r>
        <w:rPr>
          <w:rFonts w:ascii="Segoe UI" w:hAnsi="Segoe UI" w:cs="Segoe UI"/>
          <w:sz w:val="20"/>
          <w:lang w:val="en-US" w:eastAsia="en-US"/>
        </w:rPr>
        <w:t xml:space="preserve">, </w:t>
      </w:r>
      <w:r w:rsidRPr="00E017F5">
        <w:rPr>
          <w:rFonts w:ascii="Segoe UI" w:hAnsi="Segoe UI" w:cs="Segoe UI"/>
          <w:sz w:val="20"/>
          <w:lang w:val="en-US" w:eastAsia="en-US"/>
        </w:rPr>
        <w:t>including main track in Bratonožići</w:t>
      </w:r>
      <w:r w:rsidR="001122E2" w:rsidRPr="001122E2">
        <w:rPr>
          <w:rFonts w:ascii="Segoe UI" w:hAnsi="Segoe UI" w:cs="Segoe UI"/>
          <w:sz w:val="20"/>
          <w:lang w:val="en-US" w:eastAsia="en-US"/>
        </w:rPr>
        <w:t xml:space="preserve"> </w:t>
      </w:r>
      <w:r w:rsidR="001122E2" w:rsidRPr="00E017F5">
        <w:rPr>
          <w:rFonts w:ascii="Segoe UI" w:hAnsi="Segoe UI" w:cs="Segoe UI"/>
          <w:sz w:val="20"/>
          <w:lang w:val="en-US" w:eastAsia="en-US"/>
        </w:rPr>
        <w:t>station</w:t>
      </w:r>
      <w:r w:rsidRPr="00E017F5">
        <w:rPr>
          <w:rFonts w:ascii="Segoe UI" w:hAnsi="Segoe UI" w:cs="Segoe UI"/>
          <w:sz w:val="20"/>
          <w:lang w:val="en-US" w:eastAsia="en-US"/>
        </w:rPr>
        <w:t>, and</w:t>
      </w:r>
    </w:p>
    <w:p w:rsidR="00E017F5" w:rsidRPr="00E017F5" w:rsidRDefault="00E017F5" w:rsidP="009A7CD8">
      <w:pPr>
        <w:spacing w:before="120" w:after="120"/>
        <w:ind w:left="1276" w:right="3402" w:hanging="283"/>
        <w:rPr>
          <w:rFonts w:ascii="Segoe UI" w:hAnsi="Segoe UI" w:cs="Segoe UI"/>
          <w:sz w:val="20"/>
          <w:lang w:val="en-US" w:eastAsia="en-US"/>
        </w:rPr>
      </w:pPr>
      <w:r w:rsidRPr="00E017F5">
        <w:rPr>
          <w:rFonts w:ascii="Segoe UI" w:hAnsi="Segoe UI" w:cs="Segoe UI"/>
          <w:sz w:val="20"/>
          <w:lang w:val="en-US" w:eastAsia="en-US"/>
        </w:rPr>
        <w:t>-</w:t>
      </w:r>
      <w:r w:rsidRPr="00E017F5">
        <w:rPr>
          <w:rFonts w:ascii="Segoe UI" w:hAnsi="Segoe UI" w:cs="Segoe UI"/>
          <w:sz w:val="20"/>
          <w:lang w:val="en-US" w:eastAsia="en-US"/>
        </w:rPr>
        <w:tab/>
        <w:t>Bratonozici-Bioce section</w:t>
      </w:r>
      <w:r w:rsidR="001122E2">
        <w:rPr>
          <w:rFonts w:ascii="Segoe UI" w:hAnsi="Segoe UI" w:cs="Segoe UI"/>
          <w:sz w:val="20"/>
          <w:lang w:val="en-US" w:eastAsia="en-US"/>
        </w:rPr>
        <w:t>,</w:t>
      </w:r>
      <w:r>
        <w:rPr>
          <w:rFonts w:ascii="Segoe UI" w:hAnsi="Segoe UI" w:cs="Segoe UI"/>
          <w:sz w:val="20"/>
          <w:lang w:val="en-US" w:eastAsia="en-US"/>
        </w:rPr>
        <w:t xml:space="preserve"> </w:t>
      </w:r>
      <w:r w:rsidRPr="00E017F5">
        <w:rPr>
          <w:rFonts w:ascii="Segoe UI" w:hAnsi="Segoe UI" w:cs="Segoe UI"/>
          <w:sz w:val="20"/>
          <w:lang w:val="en-US" w:eastAsia="en-US"/>
        </w:rPr>
        <w:t>including main track in Bioče</w:t>
      </w:r>
      <w:r w:rsidR="001122E2" w:rsidRPr="001122E2">
        <w:rPr>
          <w:rFonts w:ascii="Segoe UI" w:hAnsi="Segoe UI" w:cs="Segoe UI"/>
          <w:sz w:val="20"/>
          <w:lang w:val="en-US" w:eastAsia="en-US"/>
        </w:rPr>
        <w:t xml:space="preserve"> </w:t>
      </w:r>
      <w:r w:rsidR="001122E2" w:rsidRPr="00E017F5">
        <w:rPr>
          <w:rFonts w:ascii="Segoe UI" w:hAnsi="Segoe UI" w:cs="Segoe UI"/>
          <w:sz w:val="20"/>
          <w:lang w:val="en-US" w:eastAsia="en-US"/>
        </w:rPr>
        <w:t>station</w:t>
      </w:r>
      <w:r w:rsidRPr="00E017F5">
        <w:rPr>
          <w:rFonts w:ascii="Segoe UI" w:hAnsi="Segoe UI" w:cs="Segoe UI"/>
          <w:sz w:val="20"/>
          <w:lang w:val="en-US" w:eastAsia="en-US"/>
        </w:rPr>
        <w:t>, with a</w:t>
      </w:r>
      <w:r>
        <w:rPr>
          <w:rFonts w:ascii="Segoe UI" w:hAnsi="Segoe UI" w:cs="Segoe UI"/>
          <w:sz w:val="20"/>
          <w:lang w:val="en-US" w:eastAsia="en-US"/>
        </w:rPr>
        <w:t xml:space="preserve"> </w:t>
      </w:r>
      <w:r w:rsidRPr="00E017F5">
        <w:rPr>
          <w:rFonts w:ascii="Segoe UI" w:hAnsi="Segoe UI" w:cs="Segoe UI"/>
          <w:sz w:val="20"/>
          <w:lang w:val="en-US" w:eastAsia="en-US"/>
        </w:rPr>
        <w:t>length of approx.</w:t>
      </w:r>
      <w:r>
        <w:rPr>
          <w:rFonts w:ascii="Segoe UI" w:hAnsi="Segoe UI" w:cs="Segoe UI"/>
          <w:sz w:val="20"/>
          <w:lang w:val="en-US" w:eastAsia="en-US"/>
        </w:rPr>
        <w:t xml:space="preserve"> </w:t>
      </w:r>
      <w:r w:rsidRPr="00E017F5">
        <w:rPr>
          <w:rFonts w:ascii="Segoe UI" w:hAnsi="Segoe UI" w:cs="Segoe UI"/>
          <w:sz w:val="20"/>
          <w:lang w:val="en-US" w:eastAsia="en-US"/>
        </w:rPr>
        <w:t>20</w:t>
      </w:r>
      <w:r>
        <w:rPr>
          <w:rFonts w:ascii="Segoe UI" w:hAnsi="Segoe UI" w:cs="Segoe UI"/>
          <w:sz w:val="20"/>
          <w:lang w:val="en-US" w:eastAsia="en-US"/>
        </w:rPr>
        <w:t xml:space="preserve"> </w:t>
      </w:r>
      <w:r w:rsidRPr="00E017F5">
        <w:rPr>
          <w:rFonts w:ascii="Segoe UI" w:hAnsi="Segoe UI" w:cs="Segoe UI"/>
          <w:sz w:val="20"/>
          <w:lang w:val="en-US" w:eastAsia="en-US"/>
        </w:rPr>
        <w:t>km;</w:t>
      </w:r>
    </w:p>
    <w:p w:rsidR="00095349" w:rsidRPr="001122E2" w:rsidRDefault="00E017F5" w:rsidP="001122E2">
      <w:pPr>
        <w:pStyle w:val="FranklinGothicBook1013ptbold"/>
        <w:numPr>
          <w:ilvl w:val="0"/>
          <w:numId w:val="5"/>
        </w:numPr>
        <w:spacing w:after="120" w:line="280" w:lineRule="exact"/>
        <w:ind w:left="993" w:right="3392" w:hanging="426"/>
        <w:rPr>
          <w:rFonts w:ascii="Segoe UI" w:hAnsi="Segoe UI" w:cs="Segoe UI"/>
          <w:b w:val="0"/>
          <w:lang w:val="en-US" w:eastAsia="en-US"/>
        </w:rPr>
      </w:pPr>
      <w:r w:rsidRPr="00E017F5">
        <w:rPr>
          <w:rFonts w:ascii="Segoe UI" w:hAnsi="Segoe UI" w:cs="Segoe UI"/>
          <w:b w:val="0"/>
          <w:lang w:val="en-US" w:eastAsia="en-US"/>
        </w:rPr>
        <w:t>Procurement and installation of essential machines and tools in the OŽVS rolling stock workshop(s) .</w:t>
      </w:r>
    </w:p>
    <w:p w:rsidR="001A51A3" w:rsidRPr="00F16767" w:rsidRDefault="001A51A3" w:rsidP="001122E2">
      <w:pPr>
        <w:spacing w:before="120" w:after="120"/>
        <w:ind w:left="567" w:right="3402"/>
        <w:jc w:val="both"/>
        <w:rPr>
          <w:rFonts w:ascii="Segoe UI" w:hAnsi="Segoe UI" w:cs="Segoe UI"/>
          <w:sz w:val="20"/>
          <w:szCs w:val="22"/>
          <w:lang w:val="en-GB"/>
        </w:rPr>
      </w:pPr>
      <w:r w:rsidRPr="00F16767">
        <w:rPr>
          <w:rFonts w:ascii="Segoe UI" w:hAnsi="Segoe UI" w:cs="Segoe UI"/>
          <w:sz w:val="20"/>
          <w:szCs w:val="22"/>
          <w:lang w:val="en-GB"/>
        </w:rPr>
        <w:t>A</w:t>
      </w:r>
      <w:r w:rsidR="00381223" w:rsidRPr="00F16767">
        <w:rPr>
          <w:rFonts w:ascii="Segoe UI" w:hAnsi="Segoe UI" w:cs="Segoe UI"/>
          <w:sz w:val="20"/>
          <w:szCs w:val="22"/>
          <w:lang w:val="en-GB"/>
        </w:rPr>
        <w:t xml:space="preserve"> total contract period of </w:t>
      </w:r>
      <w:r w:rsidR="000D5B33">
        <w:rPr>
          <w:rFonts w:ascii="Segoe UI" w:hAnsi="Segoe UI" w:cs="Segoe UI"/>
          <w:sz w:val="20"/>
          <w:szCs w:val="22"/>
          <w:lang w:val="en-GB"/>
        </w:rPr>
        <w:t>48</w:t>
      </w:r>
      <w:r w:rsidR="00381223" w:rsidRPr="00F16767">
        <w:rPr>
          <w:rFonts w:ascii="Segoe UI" w:hAnsi="Segoe UI" w:cs="Segoe UI"/>
          <w:sz w:val="20"/>
          <w:szCs w:val="22"/>
          <w:lang w:val="en-GB"/>
        </w:rPr>
        <w:t xml:space="preserve"> months </w:t>
      </w:r>
      <w:r w:rsidR="00997876" w:rsidRPr="00F16767">
        <w:rPr>
          <w:rFonts w:ascii="Segoe UI" w:hAnsi="Segoe UI" w:cs="Segoe UI"/>
          <w:sz w:val="20"/>
          <w:szCs w:val="22"/>
          <w:lang w:val="en-GB"/>
        </w:rPr>
        <w:t>is anticipated</w:t>
      </w:r>
      <w:r w:rsidR="006B7D32">
        <w:rPr>
          <w:rFonts w:ascii="Segoe UI" w:hAnsi="Segoe UI" w:cs="Segoe UI"/>
          <w:sz w:val="20"/>
          <w:szCs w:val="22"/>
          <w:lang w:val="en-GB"/>
        </w:rPr>
        <w:t>; commencement of services is expected in January 2021</w:t>
      </w:r>
      <w:r w:rsidR="00381223" w:rsidRPr="00F16767">
        <w:rPr>
          <w:rFonts w:ascii="Segoe UI" w:hAnsi="Segoe UI" w:cs="Segoe UI"/>
          <w:sz w:val="20"/>
          <w:szCs w:val="22"/>
          <w:lang w:val="en-GB"/>
        </w:rPr>
        <w:t xml:space="preserve">. </w:t>
      </w:r>
      <w:r w:rsidR="00A87B5A">
        <w:rPr>
          <w:rFonts w:ascii="Segoe UI" w:hAnsi="Segoe UI" w:cs="Segoe UI"/>
          <w:sz w:val="20"/>
          <w:szCs w:val="22"/>
          <w:lang w:val="en-GB"/>
        </w:rPr>
        <w:t>A multitude of foreign and local s</w:t>
      </w:r>
      <w:r w:rsidR="00997876" w:rsidRPr="00F16767">
        <w:rPr>
          <w:rFonts w:ascii="Segoe UI" w:hAnsi="Segoe UI" w:cs="Segoe UI"/>
          <w:sz w:val="20"/>
          <w:szCs w:val="22"/>
          <w:lang w:val="en-GB"/>
        </w:rPr>
        <w:t xml:space="preserve">taff with expertise in </w:t>
      </w:r>
      <w:r w:rsidRPr="00F16767">
        <w:rPr>
          <w:rFonts w:ascii="Segoe UI" w:hAnsi="Segoe UI" w:cs="Segoe UI"/>
          <w:sz w:val="20"/>
          <w:szCs w:val="22"/>
          <w:lang w:val="en-GB"/>
        </w:rPr>
        <w:t>procurement and rehabilitation in the railway sector</w:t>
      </w:r>
      <w:r w:rsidR="00A87B5A">
        <w:rPr>
          <w:rFonts w:ascii="Segoe UI" w:hAnsi="Segoe UI" w:cs="Segoe UI"/>
          <w:sz w:val="20"/>
          <w:szCs w:val="22"/>
          <w:lang w:val="en-GB"/>
        </w:rPr>
        <w:t xml:space="preserve"> will be required</w:t>
      </w:r>
      <w:r w:rsidRPr="00F16767">
        <w:rPr>
          <w:rFonts w:ascii="Segoe UI" w:hAnsi="Segoe UI" w:cs="Segoe UI"/>
          <w:sz w:val="20"/>
          <w:szCs w:val="22"/>
          <w:lang w:val="en-GB"/>
        </w:rPr>
        <w:t>.</w:t>
      </w:r>
    </w:p>
    <w:p w:rsidR="001122E2" w:rsidRPr="001122E2" w:rsidRDefault="001122E2" w:rsidP="001122E2">
      <w:pPr>
        <w:spacing w:before="120" w:after="120"/>
        <w:ind w:left="567" w:right="3402"/>
        <w:jc w:val="both"/>
        <w:rPr>
          <w:rFonts w:ascii="Segoe UI" w:hAnsi="Segoe UI" w:cs="Segoe UI"/>
          <w:sz w:val="20"/>
          <w:lang w:val="en-US"/>
        </w:rPr>
      </w:pPr>
      <w:r w:rsidRPr="001122E2">
        <w:rPr>
          <w:rFonts w:ascii="Segoe UI" w:hAnsi="Segoe UI" w:cs="Segoe UI"/>
          <w:sz w:val="20"/>
          <w:lang w:val="en-US"/>
        </w:rPr>
        <w:t xml:space="preserve">The key roles of the consultant(s) will be to prepare all relevant procurements and to accomplish the contracts administration tasks of the FIDIC Engineer as per FIDIC Red and Yellow Book Model Conditions of Contract, clause 3. The latter includes the review of contractors’ </w:t>
      </w:r>
      <w:r w:rsidRPr="001122E2">
        <w:rPr>
          <w:rFonts w:ascii="Segoe UI" w:hAnsi="Segoe UI" w:cs="Segoe UI"/>
          <w:sz w:val="20"/>
          <w:lang w:val="en-US"/>
        </w:rPr>
        <w:lastRenderedPageBreak/>
        <w:t xml:space="preserve">designs, the supervision of civil works (implementation of contractually agreed method statements, materials used, structural and load tests, etc.), workmanship monitoring, environmental monitoring, site occupational safety and health monitoring, etc. For the maintenance equipment procurement, factory and site acceptance testing will be accompanied and certified, and a process for establishing operational readiness be implemented to ensure that the assets obtain the necessary permits for being operated. </w:t>
      </w:r>
    </w:p>
    <w:p w:rsidR="001122E2" w:rsidRDefault="001122E2" w:rsidP="001122E2">
      <w:pPr>
        <w:spacing w:before="120" w:after="120"/>
        <w:ind w:left="567" w:right="3402"/>
        <w:jc w:val="both"/>
        <w:rPr>
          <w:rFonts w:ascii="Segoe UI" w:hAnsi="Segoe UI" w:cs="Segoe UI"/>
          <w:sz w:val="20"/>
          <w:lang w:val="en-US"/>
        </w:rPr>
      </w:pPr>
      <w:r w:rsidRPr="001122E2">
        <w:rPr>
          <w:rFonts w:ascii="Segoe UI" w:hAnsi="Segoe UI" w:cs="Segoe UI"/>
          <w:sz w:val="20"/>
          <w:lang w:val="en-US"/>
        </w:rPr>
        <w:t xml:space="preserve">Upon taking over of the works/equipment by ŽICG/OŽVS, during the Defects Notification Periods of the individual contracts, the consultant </w:t>
      </w:r>
      <w:r w:rsidR="000D5B33">
        <w:rPr>
          <w:rFonts w:ascii="Segoe UI" w:hAnsi="Segoe UI" w:cs="Segoe UI"/>
          <w:sz w:val="20"/>
          <w:lang w:val="en-US"/>
        </w:rPr>
        <w:t>will be</w:t>
      </w:r>
      <w:r w:rsidRPr="001122E2">
        <w:rPr>
          <w:rFonts w:ascii="Segoe UI" w:hAnsi="Segoe UI" w:cs="Segoe UI"/>
          <w:sz w:val="20"/>
          <w:lang w:val="en-US"/>
        </w:rPr>
        <w:t xml:space="preserve"> required to continue providing</w:t>
      </w:r>
      <w:r>
        <w:rPr>
          <w:rFonts w:ascii="Segoe UI" w:hAnsi="Segoe UI" w:cs="Segoe UI"/>
          <w:sz w:val="20"/>
          <w:lang w:val="en-US"/>
        </w:rPr>
        <w:t xml:space="preserve"> </w:t>
      </w:r>
      <w:r w:rsidRPr="001122E2">
        <w:rPr>
          <w:rFonts w:ascii="Segoe UI" w:hAnsi="Segoe UI" w:cs="Segoe UI"/>
          <w:sz w:val="20"/>
          <w:lang w:val="en-US"/>
        </w:rPr>
        <w:t xml:space="preserve">their services as a FIDIC Engineer. </w:t>
      </w:r>
    </w:p>
    <w:p w:rsidR="00DC2FAD" w:rsidRPr="00F16767" w:rsidRDefault="0045086C" w:rsidP="001122E2">
      <w:pPr>
        <w:spacing w:before="120" w:after="120"/>
        <w:ind w:left="567" w:right="3402"/>
        <w:jc w:val="both"/>
        <w:rPr>
          <w:rFonts w:ascii="Segoe UI" w:hAnsi="Segoe UI" w:cs="Segoe UI"/>
          <w:sz w:val="20"/>
          <w:lang w:val="en-US"/>
        </w:rPr>
      </w:pPr>
      <w:r w:rsidRPr="00F16767">
        <w:rPr>
          <w:rFonts w:ascii="Segoe UI" w:hAnsi="Segoe UI" w:cs="Segoe UI"/>
          <w:sz w:val="20"/>
          <w:lang w:val="en-US"/>
        </w:rPr>
        <w:t xml:space="preserve">The prequalification of </w:t>
      </w:r>
      <w:r w:rsidR="00976D88">
        <w:rPr>
          <w:rFonts w:ascii="Segoe UI" w:hAnsi="Segoe UI" w:cs="Segoe UI"/>
          <w:sz w:val="20"/>
          <w:lang w:val="en-US"/>
        </w:rPr>
        <w:t xml:space="preserve">associations of </w:t>
      </w:r>
      <w:r w:rsidR="00976D88" w:rsidRPr="00976D88">
        <w:rPr>
          <w:rFonts w:ascii="Segoe UI" w:hAnsi="Segoe UI" w:cs="Segoe UI"/>
          <w:sz w:val="20"/>
          <w:lang w:val="en-US"/>
        </w:rPr>
        <w:t xml:space="preserve">independent and qualified international and local consultants </w:t>
      </w:r>
      <w:r w:rsidRPr="00F16767">
        <w:rPr>
          <w:rFonts w:ascii="Segoe UI" w:hAnsi="Segoe UI" w:cs="Segoe UI"/>
          <w:sz w:val="20"/>
          <w:lang w:val="en-US"/>
        </w:rPr>
        <w:t>is subject to the regulations contained in</w:t>
      </w:r>
      <w:r w:rsidRPr="00F16767">
        <w:rPr>
          <w:rFonts w:ascii="Segoe UI" w:hAnsi="Segoe UI" w:cs="Segoe UI"/>
          <w:sz w:val="20"/>
          <w:szCs w:val="22"/>
          <w:lang w:val="en-GB"/>
        </w:rPr>
        <w:t xml:space="preserve"> the </w:t>
      </w:r>
      <w:r w:rsidR="002477B2" w:rsidRPr="00F16767">
        <w:rPr>
          <w:rFonts w:ascii="Segoe UI" w:hAnsi="Segoe UI" w:cs="Segoe UI"/>
          <w:sz w:val="20"/>
          <w:szCs w:val="22"/>
          <w:lang w:val="en-GB"/>
        </w:rPr>
        <w:t>"</w:t>
      </w:r>
      <w:r w:rsidR="006B7D32" w:rsidRPr="009A7CD8">
        <w:rPr>
          <w:rFonts w:ascii="Segoe UI" w:hAnsi="Segoe UI" w:cs="Segoe UI"/>
          <w:i/>
          <w:sz w:val="20"/>
          <w:szCs w:val="22"/>
          <w:lang w:val="en-GB"/>
        </w:rPr>
        <w:t>Guidelines for the Procurement of Consulting Services, Works, Plant, Goods and Non-Consulting Services in Financial Cooperation with Partner Countries</w:t>
      </w:r>
      <w:r w:rsidR="002477B2" w:rsidRPr="00F16767">
        <w:rPr>
          <w:rFonts w:ascii="Segoe UI" w:hAnsi="Segoe UI" w:cs="Segoe UI"/>
          <w:sz w:val="20"/>
          <w:szCs w:val="22"/>
          <w:lang w:val="en-GB"/>
        </w:rPr>
        <w:t>"</w:t>
      </w:r>
      <w:r w:rsidRPr="00F16767">
        <w:rPr>
          <w:rFonts w:ascii="Segoe UI" w:hAnsi="Segoe UI" w:cs="Segoe UI"/>
          <w:sz w:val="20"/>
          <w:szCs w:val="22"/>
          <w:lang w:val="en-GB"/>
        </w:rPr>
        <w:t xml:space="preserve"> (see </w:t>
      </w:r>
      <w:hyperlink r:id="rId6" w:history="1">
        <w:r w:rsidR="009A7CD8">
          <w:rPr>
            <w:rStyle w:val="Hyperlink"/>
            <w:rFonts w:ascii="Segoe UI" w:hAnsi="Segoe UI" w:cs="Segoe UI"/>
            <w:sz w:val="20"/>
            <w:szCs w:val="22"/>
            <w:lang w:val="en-GB"/>
          </w:rPr>
          <w:t>www.kfw-entwicklungsbank.de</w:t>
        </w:r>
      </w:hyperlink>
      <w:r w:rsidR="009A7CD8" w:rsidRPr="009A7CD8">
        <w:rPr>
          <w:rStyle w:val="Hyperlink"/>
          <w:rFonts w:ascii="Segoe UI" w:hAnsi="Segoe UI" w:cs="Segoe UI"/>
          <w:color w:val="auto"/>
          <w:sz w:val="20"/>
          <w:szCs w:val="22"/>
          <w:u w:val="none"/>
          <w:lang w:val="en-GB"/>
        </w:rPr>
        <w:t>)</w:t>
      </w:r>
      <w:r w:rsidRPr="00F16767">
        <w:rPr>
          <w:rFonts w:ascii="Segoe UI" w:hAnsi="Segoe UI" w:cs="Segoe UI"/>
          <w:sz w:val="20"/>
          <w:szCs w:val="22"/>
          <w:lang w:val="en-GB"/>
        </w:rPr>
        <w:t>.</w:t>
      </w:r>
      <w:r w:rsidRPr="00F16767">
        <w:rPr>
          <w:rFonts w:ascii="Segoe UI" w:hAnsi="Segoe UI" w:cs="Segoe UI"/>
          <w:sz w:val="20"/>
          <w:lang w:val="en-US"/>
        </w:rPr>
        <w:t xml:space="preserve"> The contract will be awarded to an independent Consultant firm with proven experience</w:t>
      </w:r>
      <w:r w:rsidR="001761F4" w:rsidRPr="00F16767">
        <w:rPr>
          <w:rFonts w:ascii="Segoe UI" w:hAnsi="Segoe UI" w:cs="Segoe UI"/>
          <w:sz w:val="20"/>
          <w:lang w:val="en-US"/>
        </w:rPr>
        <w:t xml:space="preserve"> (at least ten years)</w:t>
      </w:r>
      <w:r w:rsidRPr="00F16767">
        <w:rPr>
          <w:rFonts w:ascii="Segoe UI" w:hAnsi="Segoe UI" w:cs="Segoe UI"/>
          <w:sz w:val="20"/>
          <w:lang w:val="en-US"/>
        </w:rPr>
        <w:t xml:space="preserve"> in the</w:t>
      </w:r>
      <w:r w:rsidR="00711604" w:rsidRPr="00F16767">
        <w:rPr>
          <w:rFonts w:ascii="Segoe UI" w:hAnsi="Segoe UI" w:cs="Segoe UI"/>
          <w:sz w:val="20"/>
          <w:lang w:val="en-US"/>
        </w:rPr>
        <w:t xml:space="preserve"> </w:t>
      </w:r>
      <w:r w:rsidR="00DC2FAD" w:rsidRPr="00F16767">
        <w:rPr>
          <w:rFonts w:ascii="Segoe UI" w:hAnsi="Segoe UI" w:cs="Segoe UI"/>
          <w:sz w:val="20"/>
          <w:lang w:val="en-US"/>
        </w:rPr>
        <w:t xml:space="preserve">transportation </w:t>
      </w:r>
      <w:r w:rsidR="008765D9" w:rsidRPr="00F16767">
        <w:rPr>
          <w:rFonts w:ascii="Segoe UI" w:hAnsi="Segoe UI" w:cs="Segoe UI"/>
          <w:sz w:val="20"/>
          <w:lang w:val="en-US"/>
        </w:rPr>
        <w:t>sector</w:t>
      </w:r>
      <w:r w:rsidR="00711604" w:rsidRPr="00F16767">
        <w:rPr>
          <w:rFonts w:ascii="Segoe UI" w:hAnsi="Segoe UI" w:cs="Segoe UI"/>
          <w:sz w:val="20"/>
          <w:lang w:val="en-US"/>
        </w:rPr>
        <w:t xml:space="preserve"> </w:t>
      </w:r>
      <w:r w:rsidRPr="00F16767">
        <w:rPr>
          <w:rFonts w:ascii="Segoe UI" w:hAnsi="Segoe UI" w:cs="Segoe UI"/>
          <w:sz w:val="20"/>
          <w:lang w:val="en-US"/>
        </w:rPr>
        <w:t xml:space="preserve">and </w:t>
      </w:r>
      <w:r w:rsidR="00711604" w:rsidRPr="00F16767">
        <w:rPr>
          <w:rFonts w:ascii="Segoe UI" w:hAnsi="Segoe UI" w:cs="Segoe UI"/>
          <w:sz w:val="20"/>
          <w:lang w:val="en-US"/>
        </w:rPr>
        <w:t xml:space="preserve">in </w:t>
      </w:r>
      <w:r w:rsidRPr="00F16767">
        <w:rPr>
          <w:rFonts w:ascii="Segoe UI" w:hAnsi="Segoe UI" w:cs="Segoe UI"/>
          <w:sz w:val="20"/>
          <w:lang w:val="en-US"/>
        </w:rPr>
        <w:t xml:space="preserve">the region </w:t>
      </w:r>
      <w:r w:rsidR="001761F4" w:rsidRPr="00F16767">
        <w:rPr>
          <w:rFonts w:ascii="Segoe UI" w:hAnsi="Segoe UI" w:cs="Segoe UI"/>
          <w:sz w:val="20"/>
          <w:lang w:val="en-US"/>
        </w:rPr>
        <w:t xml:space="preserve">(at least five years) </w:t>
      </w:r>
      <w:r w:rsidRPr="00F16767">
        <w:rPr>
          <w:rFonts w:ascii="Segoe UI" w:hAnsi="Segoe UI" w:cs="Segoe UI"/>
          <w:sz w:val="20"/>
          <w:lang w:val="en-US"/>
        </w:rPr>
        <w:t xml:space="preserve">and </w:t>
      </w:r>
      <w:r w:rsidR="00711604" w:rsidRPr="00F16767">
        <w:rPr>
          <w:rFonts w:ascii="Segoe UI" w:hAnsi="Segoe UI" w:cs="Segoe UI"/>
          <w:sz w:val="20"/>
          <w:lang w:val="en-US"/>
        </w:rPr>
        <w:t xml:space="preserve">having </w:t>
      </w:r>
      <w:r w:rsidRPr="00F16767">
        <w:rPr>
          <w:rFonts w:ascii="Segoe UI" w:hAnsi="Segoe UI" w:cs="Segoe UI"/>
          <w:sz w:val="20"/>
          <w:lang w:val="en-US"/>
        </w:rPr>
        <w:t>a minimum annual turn</w:t>
      </w:r>
      <w:r w:rsidR="00711604" w:rsidRPr="00F16767">
        <w:rPr>
          <w:rFonts w:ascii="Segoe UI" w:hAnsi="Segoe UI" w:cs="Segoe UI"/>
          <w:sz w:val="20"/>
          <w:lang w:val="en-US"/>
        </w:rPr>
        <w:t xml:space="preserve">over of </w:t>
      </w:r>
      <w:r w:rsidR="00613BC0">
        <w:rPr>
          <w:rFonts w:ascii="Segoe UI" w:hAnsi="Segoe UI" w:cs="Segoe UI"/>
          <w:sz w:val="20"/>
          <w:lang w:val="en-US"/>
        </w:rPr>
        <w:t>6</w:t>
      </w:r>
      <w:r w:rsidR="001122E2" w:rsidRPr="00A93057">
        <w:rPr>
          <w:rFonts w:ascii="Segoe UI" w:hAnsi="Segoe UI" w:cs="Segoe UI"/>
          <w:sz w:val="20"/>
          <w:lang w:val="en-US"/>
        </w:rPr>
        <w:t> </w:t>
      </w:r>
      <w:r w:rsidR="00711604" w:rsidRPr="00A93057">
        <w:rPr>
          <w:rFonts w:ascii="Segoe UI" w:hAnsi="Segoe UI" w:cs="Segoe UI"/>
          <w:sz w:val="20"/>
          <w:lang w:val="en-US"/>
        </w:rPr>
        <w:t>million Euro</w:t>
      </w:r>
      <w:r w:rsidRPr="00F16767">
        <w:rPr>
          <w:rFonts w:ascii="Segoe UI" w:hAnsi="Segoe UI" w:cs="Segoe UI"/>
          <w:sz w:val="20"/>
          <w:lang w:val="en-US"/>
        </w:rPr>
        <w:t xml:space="preserve">. </w:t>
      </w:r>
    </w:p>
    <w:p w:rsidR="00BB5703" w:rsidRPr="00BB5703" w:rsidRDefault="00BB5703" w:rsidP="00BB5703">
      <w:pPr>
        <w:spacing w:before="120" w:after="120"/>
        <w:ind w:left="357" w:right="3402" w:hanging="357"/>
        <w:jc w:val="both"/>
        <w:rPr>
          <w:rFonts w:ascii="Segoe UI" w:hAnsi="Segoe UI" w:cs="Segoe UI"/>
          <w:b/>
          <w:sz w:val="20"/>
          <w:lang w:val="en-US"/>
        </w:rPr>
      </w:pPr>
      <w:r w:rsidRPr="00BB5703">
        <w:rPr>
          <w:rFonts w:ascii="Segoe UI" w:hAnsi="Segoe UI" w:cs="Segoe UI"/>
          <w:b/>
          <w:sz w:val="20"/>
          <w:lang w:val="en-US"/>
        </w:rPr>
        <w:t>Information</w:t>
      </w:r>
      <w:r>
        <w:rPr>
          <w:rFonts w:ascii="Segoe UI" w:hAnsi="Segoe UI" w:cs="Segoe UI"/>
          <w:b/>
          <w:sz w:val="20"/>
          <w:lang w:val="en-US"/>
        </w:rPr>
        <w:t>:</w:t>
      </w:r>
    </w:p>
    <w:p w:rsidR="00E65091" w:rsidRPr="00F16767" w:rsidRDefault="00BB5703" w:rsidP="00BB5703">
      <w:pPr>
        <w:spacing w:before="120" w:after="120"/>
        <w:ind w:left="567" w:right="3402"/>
        <w:jc w:val="both"/>
        <w:rPr>
          <w:rFonts w:ascii="Segoe UI" w:hAnsi="Segoe UI" w:cs="Segoe UI"/>
          <w:sz w:val="20"/>
          <w:lang w:val="en-US"/>
        </w:rPr>
      </w:pPr>
      <w:r w:rsidRPr="00BB5703">
        <w:rPr>
          <w:rFonts w:ascii="Segoe UI" w:hAnsi="Segoe UI" w:cs="Segoe UI"/>
          <w:sz w:val="20"/>
          <w:lang w:val="en-US"/>
        </w:rPr>
        <w:t xml:space="preserve">The Expression of Interest (EoI) document is available from </w:t>
      </w:r>
      <w:r w:rsidR="001761F4" w:rsidRPr="00F16767">
        <w:rPr>
          <w:rFonts w:ascii="Segoe UI" w:hAnsi="Segoe UI" w:cs="Segoe UI"/>
          <w:sz w:val="20"/>
          <w:lang w:val="en-US"/>
        </w:rPr>
        <w:t xml:space="preserve">the </w:t>
      </w:r>
      <w:r w:rsidR="001122E2">
        <w:rPr>
          <w:rFonts w:ascii="Segoe UI" w:hAnsi="Segoe UI" w:cs="Segoe UI"/>
          <w:sz w:val="20"/>
          <w:lang w:val="en-US"/>
        </w:rPr>
        <w:t>Project Implementation Unit (PIU</w:t>
      </w:r>
      <w:r w:rsidR="00B50DD9">
        <w:rPr>
          <w:rFonts w:ascii="Segoe UI" w:hAnsi="Segoe UI" w:cs="Segoe UI"/>
          <w:sz w:val="20"/>
          <w:lang w:val="en-GB"/>
        </w:rPr>
        <w:t>-</w:t>
      </w:r>
      <w:r w:rsidR="00B50DD9" w:rsidRPr="00BB5703">
        <w:rPr>
          <w:rFonts w:ascii="Segoe UI" w:hAnsi="Segoe UI" w:cs="Segoe UI"/>
          <w:sz w:val="20"/>
          <w:lang w:val="en-GB"/>
        </w:rPr>
        <w:t>ŽICG</w:t>
      </w:r>
      <w:r w:rsidR="001122E2">
        <w:rPr>
          <w:rFonts w:ascii="Segoe UI" w:hAnsi="Segoe UI" w:cs="Segoe UI"/>
          <w:sz w:val="20"/>
          <w:lang w:val="en-US"/>
        </w:rPr>
        <w:t>)</w:t>
      </w:r>
      <w:r>
        <w:rPr>
          <w:rFonts w:ascii="Segoe UI" w:hAnsi="Segoe UI" w:cs="Segoe UI"/>
          <w:sz w:val="20"/>
          <w:lang w:val="en-US"/>
        </w:rPr>
        <w:t xml:space="preserve"> until </w:t>
      </w:r>
      <w:r w:rsidR="003E3867">
        <w:rPr>
          <w:rFonts w:ascii="Segoe UI" w:hAnsi="Segoe UI" w:cs="Segoe UI"/>
          <w:sz w:val="20"/>
          <w:lang w:val="en-US"/>
        </w:rPr>
        <w:t>13</w:t>
      </w:r>
      <w:bookmarkStart w:id="0" w:name="_GoBack"/>
      <w:bookmarkEnd w:id="0"/>
      <w:r w:rsidR="0005208B" w:rsidRPr="005D0742">
        <w:rPr>
          <w:rFonts w:ascii="Segoe UI" w:hAnsi="Segoe UI" w:cs="Segoe UI"/>
          <w:sz w:val="20"/>
          <w:lang w:val="en-US"/>
        </w:rPr>
        <w:t> </w:t>
      </w:r>
      <w:r w:rsidR="00B50DD9" w:rsidRPr="005D0742">
        <w:rPr>
          <w:rFonts w:ascii="Segoe UI" w:hAnsi="Segoe UI" w:cs="Segoe UI"/>
          <w:sz w:val="20"/>
          <w:lang w:val="en-US"/>
        </w:rPr>
        <w:t>March</w:t>
      </w:r>
      <w:r w:rsidRPr="005D0742">
        <w:rPr>
          <w:rFonts w:ascii="Segoe UI" w:hAnsi="Segoe UI" w:cs="Segoe UI"/>
          <w:sz w:val="20"/>
          <w:lang w:val="en-US"/>
        </w:rPr>
        <w:t xml:space="preserve"> 2020.</w:t>
      </w:r>
      <w:r w:rsidR="0045086C" w:rsidRPr="005D0742">
        <w:rPr>
          <w:rFonts w:ascii="Segoe UI" w:hAnsi="Segoe UI" w:cs="Segoe UI"/>
          <w:sz w:val="20"/>
          <w:lang w:val="en-US"/>
        </w:rPr>
        <w:t xml:space="preserve"> </w:t>
      </w:r>
    </w:p>
    <w:p w:rsidR="00B50DD9" w:rsidRPr="00BB5703" w:rsidRDefault="00B50DD9" w:rsidP="00B50DD9">
      <w:pPr>
        <w:spacing w:before="120" w:after="120"/>
        <w:ind w:left="567" w:right="3402"/>
        <w:rPr>
          <w:rFonts w:ascii="Segoe UI" w:hAnsi="Segoe UI" w:cs="Segoe UI"/>
          <w:sz w:val="20"/>
          <w:lang w:val="en-GB"/>
        </w:rPr>
      </w:pPr>
      <w:r w:rsidRPr="00BB5703">
        <w:rPr>
          <w:rFonts w:ascii="Segoe UI" w:hAnsi="Segoe UI" w:cs="Segoe UI"/>
          <w:sz w:val="20"/>
          <w:lang w:val="en-GB"/>
        </w:rPr>
        <w:t xml:space="preserve">E-mail: </w:t>
      </w:r>
      <w:hyperlink r:id="rId7" w:history="1">
        <w:r w:rsidRPr="00264EFF">
          <w:rPr>
            <w:rStyle w:val="Hyperlink"/>
            <w:rFonts w:ascii="Segoe UI" w:hAnsi="Segoe UI" w:cs="Segoe UI"/>
            <w:sz w:val="20"/>
            <w:lang w:val="en-GB"/>
          </w:rPr>
          <w:t xml:space="preserve">piu@zicg.me </w:t>
        </w:r>
      </w:hyperlink>
    </w:p>
    <w:p w:rsidR="00B50DD9" w:rsidRPr="00B50DD9" w:rsidRDefault="00B50DD9" w:rsidP="00B50DD9">
      <w:pPr>
        <w:spacing w:before="120" w:after="120"/>
        <w:ind w:left="567" w:right="3402"/>
        <w:jc w:val="both"/>
        <w:rPr>
          <w:rFonts w:ascii="Segoe UI" w:hAnsi="Segoe UI" w:cs="Segoe UI"/>
          <w:sz w:val="20"/>
          <w:lang w:val="en-US"/>
        </w:rPr>
      </w:pPr>
      <w:r w:rsidRPr="00B50DD9">
        <w:rPr>
          <w:rFonts w:ascii="Segoe UI" w:hAnsi="Segoe UI" w:cs="Segoe UI"/>
          <w:sz w:val="20"/>
          <w:lang w:val="en-US"/>
        </w:rPr>
        <w:t xml:space="preserve">Further information may be obtained from </w:t>
      </w:r>
    </w:p>
    <w:p w:rsidR="00BB5703" w:rsidRDefault="00B50DD9" w:rsidP="00BB5703">
      <w:pPr>
        <w:spacing w:before="120" w:after="120"/>
        <w:ind w:left="567" w:right="3402"/>
        <w:rPr>
          <w:rFonts w:ascii="Segoe UI" w:hAnsi="Segoe UI" w:cs="Segoe UI"/>
          <w:sz w:val="20"/>
          <w:lang w:val="en-GB"/>
        </w:rPr>
      </w:pPr>
      <w:r w:rsidRPr="00BB5703">
        <w:rPr>
          <w:rFonts w:ascii="Segoe UI" w:hAnsi="Segoe UI" w:cs="Segoe UI"/>
          <w:sz w:val="20"/>
          <w:lang w:val="en-GB"/>
        </w:rPr>
        <w:t>PIU-ŽICG - Ms. Lucija Filipović</w:t>
      </w:r>
      <w:r w:rsidRPr="00A93057">
        <w:rPr>
          <w:rFonts w:ascii="KFW Centro Sans" w:eastAsiaTheme="minorHAnsi" w:hAnsi="KFW Centro Sans"/>
          <w:color w:val="FF0000"/>
          <w:sz w:val="20"/>
          <w:lang w:val="en-GB" w:eastAsia="en-US"/>
        </w:rPr>
        <w:t xml:space="preserve"> </w:t>
      </w:r>
      <w:r>
        <w:rPr>
          <w:rFonts w:ascii="KFW Centro Sans" w:eastAsiaTheme="minorHAnsi" w:hAnsi="KFW Centro Sans"/>
          <w:color w:val="FF0000"/>
          <w:sz w:val="20"/>
          <w:lang w:val="en-GB" w:eastAsia="en-US"/>
        </w:rPr>
        <w:br/>
      </w:r>
      <w:r w:rsidRPr="00B50DD9">
        <w:rPr>
          <w:rFonts w:ascii="Segoe UI" w:hAnsi="Segoe UI" w:cs="Segoe UI"/>
          <w:sz w:val="20"/>
          <w:lang w:val="en-GB"/>
        </w:rPr>
        <w:t>o</w:t>
      </w:r>
      <w:r w:rsidR="00A93057" w:rsidRPr="00B50DD9">
        <w:rPr>
          <w:rFonts w:ascii="Segoe UI" w:hAnsi="Segoe UI" w:cs="Segoe UI"/>
          <w:sz w:val="20"/>
          <w:lang w:val="en-GB"/>
        </w:rPr>
        <w:t xml:space="preserve">n behalf of </w:t>
      </w:r>
      <w:r w:rsidR="00BB5703" w:rsidRPr="00B50DD9">
        <w:rPr>
          <w:rFonts w:ascii="Segoe UI" w:hAnsi="Segoe UI" w:cs="Segoe UI"/>
          <w:sz w:val="20"/>
          <w:lang w:val="en-GB"/>
        </w:rPr>
        <w:t>Željeznička</w:t>
      </w:r>
      <w:r w:rsidR="00BB5703" w:rsidRPr="00BB5703">
        <w:rPr>
          <w:rFonts w:ascii="Segoe UI" w:hAnsi="Segoe UI" w:cs="Segoe UI"/>
          <w:sz w:val="20"/>
          <w:lang w:val="en-GB"/>
        </w:rPr>
        <w:t xml:space="preserve"> Infrastruktura Crne Gore AD</w:t>
      </w:r>
      <w:r>
        <w:rPr>
          <w:rFonts w:ascii="Segoe UI" w:hAnsi="Segoe UI" w:cs="Segoe UI"/>
          <w:sz w:val="20"/>
          <w:lang w:val="en-GB"/>
        </w:rPr>
        <w:br/>
      </w:r>
      <w:r w:rsidR="00BB5703" w:rsidRPr="00BB5703">
        <w:rPr>
          <w:rFonts w:ascii="Segoe UI" w:hAnsi="Segoe UI" w:cs="Segoe UI"/>
          <w:sz w:val="20"/>
          <w:lang w:val="en-GB"/>
        </w:rPr>
        <w:t>Trg golootockih zrtava br. 13</w:t>
      </w:r>
      <w:r w:rsidR="00BB5703">
        <w:rPr>
          <w:rFonts w:ascii="Segoe UI" w:hAnsi="Segoe UI" w:cs="Segoe UI"/>
          <w:sz w:val="20"/>
          <w:lang w:val="en-GB"/>
        </w:rPr>
        <w:br/>
      </w:r>
      <w:r w:rsidR="00BB5703" w:rsidRPr="00BB5703">
        <w:rPr>
          <w:rFonts w:ascii="Segoe UI" w:hAnsi="Segoe UI" w:cs="Segoe UI"/>
          <w:sz w:val="20"/>
          <w:lang w:val="en-US"/>
        </w:rPr>
        <w:t>Podgorica</w:t>
      </w:r>
      <w:r w:rsidR="00BB5703" w:rsidRPr="00BB5703">
        <w:rPr>
          <w:rFonts w:ascii="Segoe UI" w:hAnsi="Segoe UI" w:cs="Segoe UI"/>
          <w:sz w:val="20"/>
          <w:lang w:val="en-GB"/>
        </w:rPr>
        <w:t xml:space="preserve"> 81000</w:t>
      </w:r>
      <w:r w:rsidR="00BB5703">
        <w:rPr>
          <w:rFonts w:ascii="Segoe UI" w:hAnsi="Segoe UI" w:cs="Segoe UI"/>
          <w:sz w:val="20"/>
          <w:lang w:val="en-GB"/>
        </w:rPr>
        <w:br/>
      </w:r>
      <w:r w:rsidR="00BB5703" w:rsidRPr="00BB5703">
        <w:rPr>
          <w:rFonts w:ascii="Segoe UI" w:hAnsi="Segoe UI" w:cs="Segoe UI"/>
          <w:sz w:val="20"/>
          <w:lang w:val="en-GB"/>
        </w:rPr>
        <w:t xml:space="preserve">Republic of Montenegro </w:t>
      </w:r>
    </w:p>
    <w:p w:rsidR="00A93057" w:rsidRPr="00B50DD9" w:rsidRDefault="00A93057" w:rsidP="00B50DD9">
      <w:pPr>
        <w:spacing w:before="120" w:after="120"/>
        <w:ind w:left="567" w:right="3402"/>
        <w:jc w:val="both"/>
        <w:rPr>
          <w:rFonts w:ascii="Segoe UI" w:hAnsi="Segoe UI" w:cs="Segoe UI"/>
          <w:sz w:val="20"/>
          <w:lang w:val="en-US"/>
        </w:rPr>
      </w:pPr>
      <w:proofErr w:type="gramStart"/>
      <w:r w:rsidRPr="00B50DD9">
        <w:rPr>
          <w:rFonts w:ascii="Segoe UI" w:hAnsi="Segoe UI" w:cs="Segoe UI"/>
          <w:sz w:val="20"/>
          <w:lang w:val="en-US"/>
        </w:rPr>
        <w:t>and</w:t>
      </w:r>
      <w:proofErr w:type="gramEnd"/>
    </w:p>
    <w:p w:rsidR="00A93057" w:rsidRPr="00B50DD9" w:rsidRDefault="00B50DD9" w:rsidP="00B50DD9">
      <w:pPr>
        <w:spacing w:before="120" w:after="120"/>
        <w:ind w:left="567" w:right="3402"/>
        <w:rPr>
          <w:rFonts w:ascii="Segoe UI" w:hAnsi="Segoe UI" w:cs="Segoe UI"/>
          <w:sz w:val="20"/>
          <w:lang w:val="en-GB"/>
        </w:rPr>
      </w:pPr>
      <w:r w:rsidRPr="00B50DD9">
        <w:rPr>
          <w:rFonts w:ascii="Segoe UI" w:hAnsi="Segoe UI" w:cs="Segoe UI"/>
          <w:sz w:val="20"/>
          <w:lang w:val="en-GB"/>
        </w:rPr>
        <w:t>PIU-OŽVS - Ms. Andrijana Veljovic</w:t>
      </w:r>
      <w:r>
        <w:rPr>
          <w:rFonts w:ascii="Segoe UI" w:hAnsi="Segoe UI" w:cs="Segoe UI"/>
          <w:sz w:val="20"/>
          <w:lang w:val="en-GB"/>
        </w:rPr>
        <w:br/>
        <w:t>o</w:t>
      </w:r>
      <w:r w:rsidR="00A93057" w:rsidRPr="00B50DD9">
        <w:rPr>
          <w:rFonts w:ascii="Segoe UI" w:hAnsi="Segoe UI" w:cs="Segoe UI"/>
          <w:sz w:val="20"/>
          <w:lang w:val="en-GB"/>
        </w:rPr>
        <w:t>n behalf of AD Održavanje Željezničkih Voznih Sredstava</w:t>
      </w:r>
      <w:r>
        <w:rPr>
          <w:rFonts w:ascii="Segoe UI" w:hAnsi="Segoe UI" w:cs="Segoe UI"/>
          <w:sz w:val="20"/>
          <w:lang w:val="en-GB"/>
        </w:rPr>
        <w:br/>
      </w:r>
      <w:r w:rsidR="00A93057" w:rsidRPr="00B50DD9">
        <w:rPr>
          <w:rFonts w:ascii="Segoe UI" w:hAnsi="Segoe UI" w:cs="Segoe UI"/>
          <w:sz w:val="20"/>
          <w:lang w:val="en-GB"/>
        </w:rPr>
        <w:t>Trg golootockih zrtava br. 13</w:t>
      </w:r>
      <w:r>
        <w:rPr>
          <w:rFonts w:ascii="Segoe UI" w:hAnsi="Segoe UI" w:cs="Segoe UI"/>
          <w:sz w:val="20"/>
          <w:lang w:val="en-GB"/>
        </w:rPr>
        <w:br/>
      </w:r>
      <w:r w:rsidR="00A93057" w:rsidRPr="00B50DD9">
        <w:rPr>
          <w:rFonts w:ascii="Segoe UI" w:hAnsi="Segoe UI" w:cs="Segoe UI"/>
          <w:sz w:val="20"/>
          <w:lang w:val="en-GB"/>
        </w:rPr>
        <w:t>Podgorica 8100</w:t>
      </w:r>
      <w:r>
        <w:rPr>
          <w:rFonts w:ascii="Segoe UI" w:hAnsi="Segoe UI" w:cs="Segoe UI"/>
          <w:sz w:val="20"/>
          <w:lang w:val="en-GB"/>
        </w:rPr>
        <w:t>0</w:t>
      </w:r>
      <w:r>
        <w:rPr>
          <w:rFonts w:ascii="Segoe UI" w:hAnsi="Segoe UI" w:cs="Segoe UI"/>
          <w:sz w:val="20"/>
          <w:lang w:val="en-GB"/>
        </w:rPr>
        <w:br/>
      </w:r>
      <w:r w:rsidR="00A93057" w:rsidRPr="00B50DD9">
        <w:rPr>
          <w:rFonts w:ascii="Segoe UI" w:hAnsi="Segoe UI" w:cs="Segoe UI"/>
          <w:sz w:val="20"/>
          <w:lang w:val="en-GB"/>
        </w:rPr>
        <w:t>Republic of Montenegro</w:t>
      </w:r>
    </w:p>
    <w:p w:rsidR="001761F4" w:rsidRPr="00F16767" w:rsidRDefault="00A93057" w:rsidP="00B50DD9">
      <w:pPr>
        <w:spacing w:before="120" w:after="120"/>
        <w:ind w:left="567" w:right="3402"/>
        <w:rPr>
          <w:rFonts w:ascii="Segoe UI" w:hAnsi="Segoe UI" w:cs="Segoe UI"/>
          <w:sz w:val="20"/>
          <w:lang w:val="en-US"/>
        </w:rPr>
      </w:pPr>
      <w:r w:rsidRPr="00B50DD9">
        <w:rPr>
          <w:rFonts w:ascii="Segoe UI" w:hAnsi="Segoe UI" w:cs="Segoe UI"/>
          <w:sz w:val="20"/>
          <w:lang w:val="en-GB"/>
        </w:rPr>
        <w:t xml:space="preserve">Email: </w:t>
      </w:r>
      <w:hyperlink r:id="rId8" w:history="1">
        <w:r w:rsidR="00B50DD9" w:rsidRPr="0040144B">
          <w:rPr>
            <w:rStyle w:val="Hyperlink"/>
            <w:rFonts w:ascii="Segoe UI" w:hAnsi="Segoe UI" w:cs="Segoe UI"/>
            <w:sz w:val="20"/>
            <w:lang w:val="en-GB"/>
          </w:rPr>
          <w:t>izvrsni.direktor@ozvs.me</w:t>
        </w:r>
      </w:hyperlink>
      <w:r w:rsidR="00B50DD9">
        <w:rPr>
          <w:rFonts w:ascii="Segoe UI" w:hAnsi="Segoe UI" w:cs="Segoe UI"/>
          <w:sz w:val="20"/>
          <w:lang w:val="en-GB"/>
        </w:rPr>
        <w:t xml:space="preserve"> </w:t>
      </w:r>
    </w:p>
    <w:sectPr w:rsidR="001761F4" w:rsidRPr="00F16767" w:rsidSect="00594052">
      <w:pgSz w:w="11906" w:h="16838"/>
      <w:pgMar w:top="1701"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Franklin Gothic Book">
    <w:panose1 w:val="020B0503020102020204"/>
    <w:charset w:val="EE"/>
    <w:family w:val="swiss"/>
    <w:pitch w:val="variable"/>
    <w:sig w:usb0="00000287" w:usb1="00000000" w:usb2="00000000" w:usb3="00000000" w:csb0="0000009F" w:csb1="00000000"/>
  </w:font>
  <w:font w:name="KFW Centro Sans">
    <w:altName w:val="Corbel"/>
    <w:panose1 w:val="00000000000000000000"/>
    <w:charset w:val="00"/>
    <w:family w:val="swiss"/>
    <w:notTrueType/>
    <w:pitch w:val="variable"/>
    <w:sig w:usb0="40000287" w:usb1="00000001" w:usb2="00000000" w:usb3="00000000" w:csb0="0000019F"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EE"/>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0D0FC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56B775D3"/>
    <w:multiLevelType w:val="hybridMultilevel"/>
    <w:tmpl w:val="AB264EA0"/>
    <w:lvl w:ilvl="0" w:tplc="C9BA8BDA">
      <w:numFmt w:val="bullet"/>
      <w:lvlText w:val="-"/>
      <w:lvlJc w:val="left"/>
      <w:pPr>
        <w:ind w:left="707" w:hanging="480"/>
      </w:pPr>
      <w:rPr>
        <w:rFonts w:ascii="Arial" w:eastAsia="Cambria" w:hAnsi="Arial" w:cs="Arial" w:hint="default"/>
      </w:rPr>
    </w:lvl>
    <w:lvl w:ilvl="1" w:tplc="04070003" w:tentative="1">
      <w:start w:val="1"/>
      <w:numFmt w:val="bullet"/>
      <w:lvlText w:val="o"/>
      <w:lvlJc w:val="left"/>
      <w:pPr>
        <w:ind w:left="1307" w:hanging="360"/>
      </w:pPr>
      <w:rPr>
        <w:rFonts w:ascii="Courier New" w:hAnsi="Courier New" w:cs="Courier New" w:hint="default"/>
      </w:rPr>
    </w:lvl>
    <w:lvl w:ilvl="2" w:tplc="04070005" w:tentative="1">
      <w:start w:val="1"/>
      <w:numFmt w:val="bullet"/>
      <w:lvlText w:val=""/>
      <w:lvlJc w:val="left"/>
      <w:pPr>
        <w:ind w:left="2027" w:hanging="360"/>
      </w:pPr>
      <w:rPr>
        <w:rFonts w:ascii="Wingdings" w:hAnsi="Wingdings" w:hint="default"/>
      </w:rPr>
    </w:lvl>
    <w:lvl w:ilvl="3" w:tplc="04070001" w:tentative="1">
      <w:start w:val="1"/>
      <w:numFmt w:val="bullet"/>
      <w:lvlText w:val=""/>
      <w:lvlJc w:val="left"/>
      <w:pPr>
        <w:ind w:left="2747" w:hanging="360"/>
      </w:pPr>
      <w:rPr>
        <w:rFonts w:ascii="Symbol" w:hAnsi="Symbol" w:hint="default"/>
      </w:rPr>
    </w:lvl>
    <w:lvl w:ilvl="4" w:tplc="04070003" w:tentative="1">
      <w:start w:val="1"/>
      <w:numFmt w:val="bullet"/>
      <w:lvlText w:val="o"/>
      <w:lvlJc w:val="left"/>
      <w:pPr>
        <w:ind w:left="3467" w:hanging="360"/>
      </w:pPr>
      <w:rPr>
        <w:rFonts w:ascii="Courier New" w:hAnsi="Courier New" w:cs="Courier New" w:hint="default"/>
      </w:rPr>
    </w:lvl>
    <w:lvl w:ilvl="5" w:tplc="04070005" w:tentative="1">
      <w:start w:val="1"/>
      <w:numFmt w:val="bullet"/>
      <w:lvlText w:val=""/>
      <w:lvlJc w:val="left"/>
      <w:pPr>
        <w:ind w:left="4187" w:hanging="360"/>
      </w:pPr>
      <w:rPr>
        <w:rFonts w:ascii="Wingdings" w:hAnsi="Wingdings" w:hint="default"/>
      </w:rPr>
    </w:lvl>
    <w:lvl w:ilvl="6" w:tplc="04070001" w:tentative="1">
      <w:start w:val="1"/>
      <w:numFmt w:val="bullet"/>
      <w:lvlText w:val=""/>
      <w:lvlJc w:val="left"/>
      <w:pPr>
        <w:ind w:left="4907" w:hanging="360"/>
      </w:pPr>
      <w:rPr>
        <w:rFonts w:ascii="Symbol" w:hAnsi="Symbol" w:hint="default"/>
      </w:rPr>
    </w:lvl>
    <w:lvl w:ilvl="7" w:tplc="04070003" w:tentative="1">
      <w:start w:val="1"/>
      <w:numFmt w:val="bullet"/>
      <w:lvlText w:val="o"/>
      <w:lvlJc w:val="left"/>
      <w:pPr>
        <w:ind w:left="5627" w:hanging="360"/>
      </w:pPr>
      <w:rPr>
        <w:rFonts w:ascii="Courier New" w:hAnsi="Courier New" w:cs="Courier New" w:hint="default"/>
      </w:rPr>
    </w:lvl>
    <w:lvl w:ilvl="8" w:tplc="04070005" w:tentative="1">
      <w:start w:val="1"/>
      <w:numFmt w:val="bullet"/>
      <w:lvlText w:val=""/>
      <w:lvlJc w:val="left"/>
      <w:pPr>
        <w:ind w:left="6347" w:hanging="360"/>
      </w:pPr>
      <w:rPr>
        <w:rFonts w:ascii="Wingdings" w:hAnsi="Wingdings" w:hint="default"/>
      </w:rPr>
    </w:lvl>
  </w:abstractNum>
  <w:abstractNum w:abstractNumId="2">
    <w:nsid w:val="581E2F65"/>
    <w:multiLevelType w:val="hybridMultilevel"/>
    <w:tmpl w:val="D12E5D22"/>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7311E92"/>
    <w:multiLevelType w:val="hybridMultilevel"/>
    <w:tmpl w:val="FAA6761A"/>
    <w:lvl w:ilvl="0" w:tplc="646A94D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D824EB"/>
    <w:multiLevelType w:val="hybridMultilevel"/>
    <w:tmpl w:val="190C43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C06"/>
    <w:rsid w:val="00001ECB"/>
    <w:rsid w:val="0001052D"/>
    <w:rsid w:val="0005208B"/>
    <w:rsid w:val="00095349"/>
    <w:rsid w:val="000D5B33"/>
    <w:rsid w:val="001122E2"/>
    <w:rsid w:val="0016724D"/>
    <w:rsid w:val="001761F4"/>
    <w:rsid w:val="001A51A3"/>
    <w:rsid w:val="002477B2"/>
    <w:rsid w:val="002E2A86"/>
    <w:rsid w:val="002E2CCC"/>
    <w:rsid w:val="00372C0A"/>
    <w:rsid w:val="00381223"/>
    <w:rsid w:val="003B7399"/>
    <w:rsid w:val="003B7727"/>
    <w:rsid w:val="003E3867"/>
    <w:rsid w:val="0045086C"/>
    <w:rsid w:val="00594052"/>
    <w:rsid w:val="005C1620"/>
    <w:rsid w:val="005D0742"/>
    <w:rsid w:val="00613BC0"/>
    <w:rsid w:val="00642C00"/>
    <w:rsid w:val="006B7D32"/>
    <w:rsid w:val="006F4FFE"/>
    <w:rsid w:val="00711604"/>
    <w:rsid w:val="0072576A"/>
    <w:rsid w:val="007A3B02"/>
    <w:rsid w:val="00855450"/>
    <w:rsid w:val="008765D9"/>
    <w:rsid w:val="0091416D"/>
    <w:rsid w:val="0092499B"/>
    <w:rsid w:val="00961DC5"/>
    <w:rsid w:val="00976D88"/>
    <w:rsid w:val="00997876"/>
    <w:rsid w:val="009A7CD8"/>
    <w:rsid w:val="009B1E4B"/>
    <w:rsid w:val="009F0868"/>
    <w:rsid w:val="00A1429F"/>
    <w:rsid w:val="00A25B7A"/>
    <w:rsid w:val="00A348FD"/>
    <w:rsid w:val="00A34D2A"/>
    <w:rsid w:val="00A81FAF"/>
    <w:rsid w:val="00A87B5A"/>
    <w:rsid w:val="00A93057"/>
    <w:rsid w:val="00A95D33"/>
    <w:rsid w:val="00AE4909"/>
    <w:rsid w:val="00B310A5"/>
    <w:rsid w:val="00B50DD9"/>
    <w:rsid w:val="00BB5703"/>
    <w:rsid w:val="00BE3E4A"/>
    <w:rsid w:val="00BF599C"/>
    <w:rsid w:val="00C61059"/>
    <w:rsid w:val="00CB2A64"/>
    <w:rsid w:val="00D010F3"/>
    <w:rsid w:val="00D96C06"/>
    <w:rsid w:val="00DC2FAD"/>
    <w:rsid w:val="00DE68F6"/>
    <w:rsid w:val="00E017F5"/>
    <w:rsid w:val="00E65091"/>
    <w:rsid w:val="00E6699F"/>
    <w:rsid w:val="00EC2DE9"/>
    <w:rsid w:val="00EE2922"/>
    <w:rsid w:val="00F167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6C06"/>
    <w:rPr>
      <w:rFonts w:ascii="Arial" w:hAnsi="Arial"/>
      <w:sz w:val="22"/>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R">
    <w:name w:val="ToR"/>
    <w:basedOn w:val="Normal"/>
    <w:next w:val="Title"/>
    <w:rsid w:val="0016724D"/>
    <w:pPr>
      <w:overflowPunct w:val="0"/>
      <w:autoSpaceDE w:val="0"/>
      <w:autoSpaceDN w:val="0"/>
      <w:adjustRightInd w:val="0"/>
      <w:spacing w:after="40" w:line="360" w:lineRule="auto"/>
      <w:jc w:val="center"/>
      <w:textAlignment w:val="baseline"/>
    </w:pPr>
    <w:rPr>
      <w:rFonts w:cs="Arial"/>
      <w:sz w:val="28"/>
      <w:szCs w:val="28"/>
      <w:lang w:val="en-GB"/>
    </w:rPr>
  </w:style>
  <w:style w:type="paragraph" w:styleId="Title">
    <w:name w:val="Title"/>
    <w:basedOn w:val="Normal"/>
    <w:qFormat/>
    <w:rsid w:val="0016724D"/>
    <w:pPr>
      <w:spacing w:before="240" w:after="60"/>
      <w:jc w:val="center"/>
      <w:outlineLvl w:val="0"/>
    </w:pPr>
    <w:rPr>
      <w:rFonts w:cs="Arial"/>
      <w:b/>
      <w:bCs/>
      <w:kern w:val="28"/>
      <w:sz w:val="32"/>
      <w:szCs w:val="32"/>
    </w:rPr>
  </w:style>
  <w:style w:type="table" w:styleId="TableGrid">
    <w:name w:val="Table Grid"/>
    <w:basedOn w:val="TableNormal"/>
    <w:semiHidden/>
    <w:rsid w:val="00D96C06"/>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D96C06"/>
    <w:rPr>
      <w:color w:val="0000FF"/>
      <w:u w:val="single"/>
    </w:rPr>
  </w:style>
  <w:style w:type="paragraph" w:customStyle="1" w:styleId="MediumList2-Accent21">
    <w:name w:val="Medium List 2 - Accent 21"/>
    <w:hidden/>
    <w:uiPriority w:val="71"/>
    <w:rsid w:val="001A51A3"/>
    <w:rPr>
      <w:rFonts w:ascii="Arial" w:hAnsi="Arial"/>
      <w:sz w:val="22"/>
      <w:lang w:val="de-DE" w:eastAsia="de-DE"/>
    </w:rPr>
  </w:style>
  <w:style w:type="paragraph" w:styleId="BalloonText">
    <w:name w:val="Balloon Text"/>
    <w:basedOn w:val="Normal"/>
    <w:link w:val="BalloonTextChar"/>
    <w:rsid w:val="001A51A3"/>
    <w:rPr>
      <w:rFonts w:ascii="Lucida Grande" w:hAnsi="Lucida Grande" w:cs="Lucida Grande"/>
      <w:sz w:val="18"/>
      <w:szCs w:val="18"/>
    </w:rPr>
  </w:style>
  <w:style w:type="character" w:customStyle="1" w:styleId="BalloonTextChar">
    <w:name w:val="Balloon Text Char"/>
    <w:link w:val="BalloonText"/>
    <w:rsid w:val="001A51A3"/>
    <w:rPr>
      <w:rFonts w:ascii="Lucida Grande" w:hAnsi="Lucida Grande" w:cs="Lucida Grande"/>
      <w:sz w:val="18"/>
      <w:szCs w:val="18"/>
      <w:lang w:val="de-DE" w:eastAsia="de-DE"/>
    </w:rPr>
  </w:style>
  <w:style w:type="paragraph" w:customStyle="1" w:styleId="FranklinGothicBook1013ptbold">
    <w:name w:val="FranklinGothicBook 10/13 pt bold"/>
    <w:basedOn w:val="Normal"/>
    <w:qFormat/>
    <w:rsid w:val="001A51A3"/>
    <w:pPr>
      <w:spacing w:line="260" w:lineRule="exact"/>
    </w:pPr>
    <w:rPr>
      <w:rFonts w:ascii="Franklin Gothic Book" w:eastAsia="Cambria" w:hAnsi="Franklin Gothic Book"/>
      <w:b/>
      <w:noProof/>
      <w:sz w:val="20"/>
      <w:szCs w:val="24"/>
    </w:rPr>
  </w:style>
  <w:style w:type="character" w:styleId="CommentReference">
    <w:name w:val="annotation reference"/>
    <w:rsid w:val="00DE68F6"/>
    <w:rPr>
      <w:sz w:val="16"/>
      <w:szCs w:val="16"/>
    </w:rPr>
  </w:style>
  <w:style w:type="paragraph" w:styleId="CommentText">
    <w:name w:val="annotation text"/>
    <w:basedOn w:val="Normal"/>
    <w:link w:val="CommentTextChar"/>
    <w:rsid w:val="00DE68F6"/>
    <w:rPr>
      <w:sz w:val="20"/>
    </w:rPr>
  </w:style>
  <w:style w:type="character" w:customStyle="1" w:styleId="CommentTextChar">
    <w:name w:val="Comment Text Char"/>
    <w:link w:val="CommentText"/>
    <w:rsid w:val="00DE68F6"/>
    <w:rPr>
      <w:rFonts w:ascii="Arial" w:hAnsi="Arial"/>
    </w:rPr>
  </w:style>
  <w:style w:type="paragraph" w:styleId="CommentSubject">
    <w:name w:val="annotation subject"/>
    <w:basedOn w:val="CommentText"/>
    <w:next w:val="CommentText"/>
    <w:link w:val="CommentSubjectChar"/>
    <w:rsid w:val="00DE68F6"/>
    <w:rPr>
      <w:b/>
      <w:bCs/>
    </w:rPr>
  </w:style>
  <w:style w:type="character" w:customStyle="1" w:styleId="CommentSubjectChar">
    <w:name w:val="Comment Subject Char"/>
    <w:link w:val="CommentSubject"/>
    <w:rsid w:val="00DE68F6"/>
    <w:rPr>
      <w:rFonts w:ascii="Arial" w:hAnsi="Arial"/>
      <w:b/>
      <w:bCs/>
    </w:rPr>
  </w:style>
  <w:style w:type="paragraph" w:styleId="BodyText">
    <w:name w:val="Body Text"/>
    <w:basedOn w:val="Normal"/>
    <w:link w:val="BodyTextChar"/>
    <w:rsid w:val="001761F4"/>
    <w:pPr>
      <w:spacing w:after="120"/>
    </w:pPr>
  </w:style>
  <w:style w:type="character" w:customStyle="1" w:styleId="BodyTextChar">
    <w:name w:val="Body Text Char"/>
    <w:link w:val="BodyText"/>
    <w:rsid w:val="001761F4"/>
    <w:rPr>
      <w:rFonts w:ascii="Arial" w:hAnsi="Arial"/>
      <w:sz w:val="22"/>
      <w:lang w:val="de-DE" w:eastAsia="de-DE"/>
    </w:rPr>
  </w:style>
  <w:style w:type="character" w:customStyle="1" w:styleId="tlid-translation">
    <w:name w:val="tlid-translation"/>
    <w:basedOn w:val="DefaultParagraphFont"/>
    <w:rsid w:val="00A93057"/>
  </w:style>
  <w:style w:type="paragraph" w:customStyle="1" w:styleId="SimpleText">
    <w:name w:val="Simple Text"/>
    <w:basedOn w:val="Normal"/>
    <w:qFormat/>
    <w:rsid w:val="00A93057"/>
    <w:pPr>
      <w:spacing w:before="120" w:after="120" w:line="280" w:lineRule="exact"/>
    </w:pPr>
    <w:rPr>
      <w:rFonts w:ascii="KFW Centro Sans" w:eastAsiaTheme="minorHAnsi" w:hAnsi="KFW Centro Sans"/>
      <w:sz w:val="20"/>
      <w:lang w:val="en-GB" w:eastAsia="en-US"/>
    </w:rPr>
  </w:style>
  <w:style w:type="character" w:customStyle="1" w:styleId="PEAFillin">
    <w:name w:val="PEA Fill in"/>
    <w:basedOn w:val="DefaultParagraphFont"/>
    <w:uiPriority w:val="1"/>
    <w:qFormat/>
    <w:rsid w:val="00A93057"/>
    <w:rPr>
      <w:color w:val="00B05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6C06"/>
    <w:rPr>
      <w:rFonts w:ascii="Arial" w:hAnsi="Arial"/>
      <w:sz w:val="22"/>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R">
    <w:name w:val="ToR"/>
    <w:basedOn w:val="Normal"/>
    <w:next w:val="Title"/>
    <w:rsid w:val="0016724D"/>
    <w:pPr>
      <w:overflowPunct w:val="0"/>
      <w:autoSpaceDE w:val="0"/>
      <w:autoSpaceDN w:val="0"/>
      <w:adjustRightInd w:val="0"/>
      <w:spacing w:after="40" w:line="360" w:lineRule="auto"/>
      <w:jc w:val="center"/>
      <w:textAlignment w:val="baseline"/>
    </w:pPr>
    <w:rPr>
      <w:rFonts w:cs="Arial"/>
      <w:sz w:val="28"/>
      <w:szCs w:val="28"/>
      <w:lang w:val="en-GB"/>
    </w:rPr>
  </w:style>
  <w:style w:type="paragraph" w:styleId="Title">
    <w:name w:val="Title"/>
    <w:basedOn w:val="Normal"/>
    <w:qFormat/>
    <w:rsid w:val="0016724D"/>
    <w:pPr>
      <w:spacing w:before="240" w:after="60"/>
      <w:jc w:val="center"/>
      <w:outlineLvl w:val="0"/>
    </w:pPr>
    <w:rPr>
      <w:rFonts w:cs="Arial"/>
      <w:b/>
      <w:bCs/>
      <w:kern w:val="28"/>
      <w:sz w:val="32"/>
      <w:szCs w:val="32"/>
    </w:rPr>
  </w:style>
  <w:style w:type="table" w:styleId="TableGrid">
    <w:name w:val="Table Grid"/>
    <w:basedOn w:val="TableNormal"/>
    <w:semiHidden/>
    <w:rsid w:val="00D96C06"/>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D96C06"/>
    <w:rPr>
      <w:color w:val="0000FF"/>
      <w:u w:val="single"/>
    </w:rPr>
  </w:style>
  <w:style w:type="paragraph" w:customStyle="1" w:styleId="MediumList2-Accent21">
    <w:name w:val="Medium List 2 - Accent 21"/>
    <w:hidden/>
    <w:uiPriority w:val="71"/>
    <w:rsid w:val="001A51A3"/>
    <w:rPr>
      <w:rFonts w:ascii="Arial" w:hAnsi="Arial"/>
      <w:sz w:val="22"/>
      <w:lang w:val="de-DE" w:eastAsia="de-DE"/>
    </w:rPr>
  </w:style>
  <w:style w:type="paragraph" w:styleId="BalloonText">
    <w:name w:val="Balloon Text"/>
    <w:basedOn w:val="Normal"/>
    <w:link w:val="BalloonTextChar"/>
    <w:rsid w:val="001A51A3"/>
    <w:rPr>
      <w:rFonts w:ascii="Lucida Grande" w:hAnsi="Lucida Grande" w:cs="Lucida Grande"/>
      <w:sz w:val="18"/>
      <w:szCs w:val="18"/>
    </w:rPr>
  </w:style>
  <w:style w:type="character" w:customStyle="1" w:styleId="BalloonTextChar">
    <w:name w:val="Balloon Text Char"/>
    <w:link w:val="BalloonText"/>
    <w:rsid w:val="001A51A3"/>
    <w:rPr>
      <w:rFonts w:ascii="Lucida Grande" w:hAnsi="Lucida Grande" w:cs="Lucida Grande"/>
      <w:sz w:val="18"/>
      <w:szCs w:val="18"/>
      <w:lang w:val="de-DE" w:eastAsia="de-DE"/>
    </w:rPr>
  </w:style>
  <w:style w:type="paragraph" w:customStyle="1" w:styleId="FranklinGothicBook1013ptbold">
    <w:name w:val="FranklinGothicBook 10/13 pt bold"/>
    <w:basedOn w:val="Normal"/>
    <w:qFormat/>
    <w:rsid w:val="001A51A3"/>
    <w:pPr>
      <w:spacing w:line="260" w:lineRule="exact"/>
    </w:pPr>
    <w:rPr>
      <w:rFonts w:ascii="Franklin Gothic Book" w:eastAsia="Cambria" w:hAnsi="Franklin Gothic Book"/>
      <w:b/>
      <w:noProof/>
      <w:sz w:val="20"/>
      <w:szCs w:val="24"/>
    </w:rPr>
  </w:style>
  <w:style w:type="character" w:styleId="CommentReference">
    <w:name w:val="annotation reference"/>
    <w:rsid w:val="00DE68F6"/>
    <w:rPr>
      <w:sz w:val="16"/>
      <w:szCs w:val="16"/>
    </w:rPr>
  </w:style>
  <w:style w:type="paragraph" w:styleId="CommentText">
    <w:name w:val="annotation text"/>
    <w:basedOn w:val="Normal"/>
    <w:link w:val="CommentTextChar"/>
    <w:rsid w:val="00DE68F6"/>
    <w:rPr>
      <w:sz w:val="20"/>
    </w:rPr>
  </w:style>
  <w:style w:type="character" w:customStyle="1" w:styleId="CommentTextChar">
    <w:name w:val="Comment Text Char"/>
    <w:link w:val="CommentText"/>
    <w:rsid w:val="00DE68F6"/>
    <w:rPr>
      <w:rFonts w:ascii="Arial" w:hAnsi="Arial"/>
    </w:rPr>
  </w:style>
  <w:style w:type="paragraph" w:styleId="CommentSubject">
    <w:name w:val="annotation subject"/>
    <w:basedOn w:val="CommentText"/>
    <w:next w:val="CommentText"/>
    <w:link w:val="CommentSubjectChar"/>
    <w:rsid w:val="00DE68F6"/>
    <w:rPr>
      <w:b/>
      <w:bCs/>
    </w:rPr>
  </w:style>
  <w:style w:type="character" w:customStyle="1" w:styleId="CommentSubjectChar">
    <w:name w:val="Comment Subject Char"/>
    <w:link w:val="CommentSubject"/>
    <w:rsid w:val="00DE68F6"/>
    <w:rPr>
      <w:rFonts w:ascii="Arial" w:hAnsi="Arial"/>
      <w:b/>
      <w:bCs/>
    </w:rPr>
  </w:style>
  <w:style w:type="paragraph" w:styleId="BodyText">
    <w:name w:val="Body Text"/>
    <w:basedOn w:val="Normal"/>
    <w:link w:val="BodyTextChar"/>
    <w:rsid w:val="001761F4"/>
    <w:pPr>
      <w:spacing w:after="120"/>
    </w:pPr>
  </w:style>
  <w:style w:type="character" w:customStyle="1" w:styleId="BodyTextChar">
    <w:name w:val="Body Text Char"/>
    <w:link w:val="BodyText"/>
    <w:rsid w:val="001761F4"/>
    <w:rPr>
      <w:rFonts w:ascii="Arial" w:hAnsi="Arial"/>
      <w:sz w:val="22"/>
      <w:lang w:val="de-DE" w:eastAsia="de-DE"/>
    </w:rPr>
  </w:style>
  <w:style w:type="character" w:customStyle="1" w:styleId="tlid-translation">
    <w:name w:val="tlid-translation"/>
    <w:basedOn w:val="DefaultParagraphFont"/>
    <w:rsid w:val="00A93057"/>
  </w:style>
  <w:style w:type="paragraph" w:customStyle="1" w:styleId="SimpleText">
    <w:name w:val="Simple Text"/>
    <w:basedOn w:val="Normal"/>
    <w:qFormat/>
    <w:rsid w:val="00A93057"/>
    <w:pPr>
      <w:spacing w:before="120" w:after="120" w:line="280" w:lineRule="exact"/>
    </w:pPr>
    <w:rPr>
      <w:rFonts w:ascii="KFW Centro Sans" w:eastAsiaTheme="minorHAnsi" w:hAnsi="KFW Centro Sans"/>
      <w:sz w:val="20"/>
      <w:lang w:val="en-GB" w:eastAsia="en-US"/>
    </w:rPr>
  </w:style>
  <w:style w:type="character" w:customStyle="1" w:styleId="PEAFillin">
    <w:name w:val="PEA Fill in"/>
    <w:basedOn w:val="DefaultParagraphFont"/>
    <w:uiPriority w:val="1"/>
    <w:qFormat/>
    <w:rsid w:val="00A93057"/>
    <w:rPr>
      <w:color w:val="00B0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zvrsni.direktor@ozvs.me" TargetMode="External"/><Relationship Id="rId3" Type="http://schemas.microsoft.com/office/2007/relationships/stylesWithEffects" Target="stylesWithEffects.xml"/><Relationship Id="rId7" Type="http://schemas.openxmlformats.org/officeDocument/2006/relationships/hyperlink" Target="mailto:piu@zicg.me%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fw-entwicklungsbank.de/PDF/Download-Center/PDF-Dokumente-Richtlinien/Vergaberichtlinien-2019-Englisch-Internet_2.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KfW Bankengruppe</Company>
  <LinksUpToDate>false</LinksUpToDate>
  <CharactersWithSpaces>3989</CharactersWithSpaces>
  <SharedDoc>false</SharedDoc>
  <HLinks>
    <vt:vector size="12" baseType="variant">
      <vt:variant>
        <vt:i4>2490397</vt:i4>
      </vt:variant>
      <vt:variant>
        <vt:i4>3</vt:i4>
      </vt:variant>
      <vt:variant>
        <vt:i4>0</vt:i4>
      </vt:variant>
      <vt:variant>
        <vt:i4>5</vt:i4>
      </vt:variant>
      <vt:variant>
        <vt:lpwstr>mailto:s.meschke@eng-ms.de</vt:lpwstr>
      </vt:variant>
      <vt:variant>
        <vt:lpwstr/>
      </vt:variant>
      <vt:variant>
        <vt:i4>7405655</vt:i4>
      </vt:variant>
      <vt:variant>
        <vt:i4>0</vt:i4>
      </vt:variant>
      <vt:variant>
        <vt:i4>0</vt:i4>
      </vt:variant>
      <vt:variant>
        <vt:i4>5</vt:i4>
      </vt:variant>
      <vt:variant>
        <vt:lpwstr>http://www.kfw-entwicklungsbank.de)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PUI 3</dc:creator>
  <cp:lastModifiedBy>PUI 3</cp:lastModifiedBy>
  <cp:revision>2</cp:revision>
  <cp:lastPrinted>2016-02-11T07:21:00Z</cp:lastPrinted>
  <dcterms:created xsi:type="dcterms:W3CDTF">2020-03-02T09:50:00Z</dcterms:created>
  <dcterms:modified xsi:type="dcterms:W3CDTF">2020-03-02T09:50:00Z</dcterms:modified>
</cp:coreProperties>
</file>